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November 9, 2026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2-PS1-1.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3-5-ETS1-2.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a material or sensory option.</w:t>
              <w:br/>
              <w:t xml:space="preserve">L2: Match one sample to a property.</w:t>
              <w:br/>
              <w:t xml:space="preserve">L3: Choose a cover and give one reason.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material or sensory option.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one sample to a property.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Choose a cover and give one reason.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Bandages and Natural Fibers</w:t>
              <w:br/>
              <w:t xml:space="preserve">Show a packaged bandage and cardboard arm. Real injuries need a trusted adult. Today we test clean materials on a model. Ask which sample looks soft or flexible. Offer touch, look or watch; show HELP and STOP. Cotton and linen are plant fibers.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Bandages and Natural Fibers</w:t>
              <w:br/>
              <w:t xml:space="preserve">Show a packaged bandage and cardboard arm. Real injuries need a trusted adult. Today we test clean materials on a model. Ask which sample looks soft or flexible. Offer touch, look or watch; show HELP and STOP. Cotton and linen are plant fibers.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Compare equal cotton-cloth and paper-towel squares in trays. Add three equal drops of water to each; wait ten seconds. Describe the wet patches. Tape a short strip to the cardboard model only.</w:t>
              <w:br/>
              <w:t xml:space="preserve">We do: Students choose, add drops with support, or direct the adult. Compare softness and water uptake. Choose a model cover and state or show one observation. Accept same or not sure when results are unclear.</w:t>
              <w:br/>
              <w:t xml:space="preserve">No real wounds, skin adhesive, wrapping body parts, loops or knots. Adult controls water and tape.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Compare equal cotton-cloth and paper-towel squares in trays. Add three equal drops of water to each; wait ten seconds. Describe the wet patches. Tape a short strip to the cardboard model only.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choose, add drops with support, or direct the adult. Compare softness and water uptake. Choose a model cover and state or show one observation. Accept same or not sure when results are unclear.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real wounds, skin adhesive, wrapping body parts, loops or knots. Adult controls water and tape.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cloth or paper.</w:t>
              <w:br/>
              <w:t xml:space="preserve">L2: Which sample took in water?</w:t>
              <w:br/>
              <w:t xml:space="preserve">L3: What did you see that helped you choose?</w:t>
              <w:br/>
              <w:t xml:space="preserve">Use AAC, gaze, points, signs or speech. Wait.</w:t>
              <w:br/>
              <w:t xml:space="preserve">Record response/support.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Choose cloth or paper.</w:t>
              <w:br/>
              <w:t xml:space="preserve">L2: Which sample took in water?</w:t>
              <w:br/>
              <w:t xml:space="preserve">L3: What did you see that helped you choose?</w:t>
              <w:br/>
              <w:t xml:space="preserve">Use AAC, gaze, points, signs or speech. Wait.</w:t>
              <w:br/>
              <w:t xml:space="preserve">Record response/support.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Cardboard arm or clean doll; packaged bandage; equal cotton-cloth and paper-towel squares; short cloth strips; trays; dropper; plain water; tape tabs; property/AAC cards.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Cardboard arm or clean doll; packaged bandage; equal cotton-cloth and paper-towel squares; short cloth strips; trays; dropper; plain water; tape tabs; property/AAC cards.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no-touch, seated access, two choices and wait time. Follow AAC, vision, mouthing and sensitivity plans; check latex/adhesives. Choose levels individually. If short-staffed, adult tests and tapes; students direct. Keep loose pieces out of mouths.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no-touch, seated access, two choices and wait time. Follow AAC, vision, mouthing and sensitivity plans; check latex/adhesives. Choose levels individually. If short-staffed, adult tests and tapes; students direct. Keep loose pieces out of mouths.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