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March 8-12,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4-LS1-1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4-LS1-1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Indicate the wet area.</w:t>
              <w:br/>
              <w:t xml:space="preserve">L2: Compare water movement over time.</w:t>
              <w:br/>
              <w:t xml:space="preserve">L3: Explain that narrow spaces can carry water upward.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Indicate the wet area.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Compare water movement over time.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Explain that narrow spaces can carry water upward.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Capillary Action: Water Climbs</w:t>
              <w:br/>
              <w:t xml:space="preserve">Word of the week: Wick means draw liquid through small spaces.</w:t>
              <w:br/>
              <w:t xml:space="preserve">5 min: Show dry paper towel and a water container. Ask, "Can water move upward through paper?" Explain that water can spread through tiny spaces. Offer UP/DOWN and WET/DRY choices; touching water is optional and unnecessary.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Capillary Action: Water Climbs</w:t>
              <w:br/>
              <w:t xml:space="preserve">Word of the week: Wick means draw liquid through small spaces.</w:t>
              <w:br/>
              <w:t xml:space="preserve">5 min: Show dry paper towel and a water container. Ask, "Can water move upward through paper?" Explain that water can spread through tiny spaces. Offer UP/DOWN and WET/DRY choices; touching water is optional and unnecessary.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Teacher dips the bottom of a broad paper-towel strip into shallow colored water in a stable tray setup. Mark the starting wet edge. Show an identical example begun before class. Compare wet-front positions without promising a visible change within every trial.</w:t>
              <w:br/>
              <w:t xml:space="preserve"/>
              <w:br/>
              <w:t xml:space="preserve">We do 10 min: L1 identifies wet/dry. L2 compares the marked wet edge with its later position. L3 connects upward movement to tiny spaces. Show a stem photograph: plant water transport also involves transpiration; a towel is a limited model, not a complete explanation of plants.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 10 min: Teacher dips the bottom of a broad paper-towel strip into shallow colored water in a stable tray setup. Mark the starting wet edge. Show an identical example begun before class. Compare wet-front positions without promising a visible change within every trial.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 10 min: L1 identifies wet/dry. L2 compares the marked wet edge with its later position. L3 connects upward movement to tiny spaces. Show a stem photograph: plant water transport also involves transpiration; a towel is a limited model, not a complete explanation of plants.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Which area is wet? L2: Which way did the wet edge move? L3: How can tiny spaces carry water? Accept AAC, gaze, gesture or speech. Record support.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Which area is wet? L2: Which way did the wet edge move? L3: How can tiny spaces carry water? Accept AAC, gaze, gesture or speech. Record support.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Broad paper towel; secured shallow clear container; lightly colored water; large tray; marker; identical setup begun before class; existing stem photograph/AAC. Teacher controls liquid; no tasting or loose plant pieces.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Broad paper towel; secured shallow clear container; lightly colored water; large tray; marker; identical setup begun before class; existing stem photograph/AAC. Teacher controls liquid; no tasting or loose plant pieces.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Both House groups: choose L1/L2/L3 individually, never by age. Stay seated; teacher controls materials. Offer speech, AAC, pointing or gaze, 1-2 high-contrast choices, wait time, observation/no-touch and NO/BREAK. Record response and support; honor refusal.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