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March 1-5,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SL.K.2, SL.K.3 (adapted).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SL.K.2, SL.K.3 (adapted).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Choose/complete one cleaning step.</w:t>
              <w:br/>
              <w:t xml:space="preserve">L2: Order 3/4 routine cards with support.</w:t>
              <w:br/>
              <w:t xml:space="preserve">L3: Complete four steps; give a hygiene reason.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Choose/complete one cleaning step.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Order 3/4 routine cards with support.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Complete four steps; give a hygiene reason.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Clean vs. Dirty Tools</w:t>
              <w:br/>
              <w:t xml:space="preserve">Word: Clean. Compare visible dirt on a tool with a clean-looking tool. Say, "Looking clean does not prove germ-free." Introduce WASH, RINSE, DRY, STORE.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Clean vs. Dirty Tools</w:t>
              <w:br/>
              <w:t xml:space="preserve">Word: Clean. Compare visible dirt on a tool with a clean-looking tool. Say, "Looking clean does not prove germ-free." Introduce WASH, RINSE, DRY, STORE.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Brush off loose dirt. Model wash, rinse, dry, then store using a blunt practice tool. Adults handle school-approved detergent. Keep garden tools separate from food tools.</w:t>
              <w:br/>
              <w:t xml:space="preserve"/>
              <w:br/>
              <w:t xml:space="preserve">We do: Students complete or direct one step, then two consecutive steps. Sequence four cards, check for remaining dirt, dry the tool and return it to a marked place. Use dry role-play if needed.</w:t>
              <w:br/>
              <w:t xml:space="preserve"/>
              <w:br/>
              <w:t xml:space="preserve">No disinfectants, sprays or hot water for students. Adults follow product/school procedures; wipe spills and wash hands.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Brush off loose dirt. Model wash, rinse, dry, then store using a blunt practice tool. Adults handle school-approved detergent. Keep garden tools separate from food tools.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complete or direct one step, then two consecutive steps. Sequence four cards, check for remaining dirt, dry the tool and return it to a marked place. Use dry role-play if needed.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disinfectants, sprays or hot water for students. Adults follow product/school procedures; wipe spills and wash hands.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"Which step can you do or direct?"</w:t>
              <w:br/>
              <w:t xml:space="preserve">L2: "What follows wash?"</w:t>
              <w:br/>
              <w:t xml:space="preserve">L3: "Why dry before storing?"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"Which step can you do or direct?"</w:t>
              <w:br/>
              <w:t xml:space="preserve">L2: "What follows wash?"</w:t>
              <w:br/>
              <w:t xml:space="preserve">L3: "Why dry before storing?"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Blunt plastic tools; removable pretend dirt; wash/rinse basins; staff-checked lukewarm water; approved detergent; brush; towels; storage tray; sequence/AAC cards.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Blunt plastic tools; removable pretend dirt; wash/rinse basins; staff-checked lukewarm water; approved detergent; brush; towels; storage tray; sequence/AAC cards.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One staff-controlled basin, seated turns, or dry picture routine if short-staffed. No drinking basin water. AAC, gaze and observation welcome. Follow skin/pica/access plans; levels independent of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One staff-controlled basin, seated turns, or dry picture routine if short-staffed. No drinking basin water. AAC, gaze and observation welcome. Follow skin/pica/access plans; levels independent of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