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3B2680" w14:textId="2D76D147" w:rsidR="4C522407" w:rsidRDefault="4C522407" w:rsidP="6C3B9826">
      <w:pPr>
        <w:jc w:val="center"/>
        <w:rPr>
          <w:sz w:val="36"/>
          <w:szCs w:val="36"/>
        </w:rPr>
      </w:pPr>
      <w:bookmarkStart w:id="0" w:name="_GoBack"/>
      <w:bookmarkEnd w:id="0"/>
      <w:r w:rsidRPr="6C3B9826">
        <w:rPr>
          <w:sz w:val="36"/>
          <w:szCs w:val="36"/>
        </w:rPr>
        <w:t>*</w:t>
      </w:r>
      <w:r w:rsidR="74C4BAEF" w:rsidRPr="6C3B9826">
        <w:rPr>
          <w:sz w:val="36"/>
          <w:szCs w:val="36"/>
        </w:rPr>
        <w:t>Specials Lesson Plan</w:t>
      </w:r>
      <w:r w:rsidR="399E3F50" w:rsidRPr="6C3B9826">
        <w:rPr>
          <w:sz w:val="36"/>
          <w:szCs w:val="36"/>
        </w:rPr>
        <w:t xml:space="preserve"> Template</w:t>
      </w:r>
      <w:r w:rsidR="553FCD47" w:rsidRPr="6C3B9826">
        <w:rPr>
          <w:sz w:val="36"/>
          <w:szCs w:val="36"/>
        </w:rPr>
        <w:t>*</w:t>
      </w:r>
    </w:p>
    <w:tbl>
      <w:tblPr>
        <w:tblStyle w:val="TableGrid"/>
        <w:tblW w:w="0" w:type="auto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12" w:space="0" w:color="000000" w:themeColor="text1"/>
          <w:insideV w:val="single" w:sz="12" w:space="0" w:color="000000" w:themeColor="text1"/>
        </w:tblBorders>
        <w:tblLook w:val="06A0" w:firstRow="1" w:lastRow="0" w:firstColumn="1" w:lastColumn="0" w:noHBand="1" w:noVBand="1"/>
      </w:tblPr>
      <w:tblGrid>
        <w:gridCol w:w="2330"/>
        <w:gridCol w:w="5104"/>
        <w:gridCol w:w="5496"/>
      </w:tblGrid>
      <w:tr w:rsidR="6C3B9826" w14:paraId="5E656FD9" w14:textId="77777777" w:rsidTr="431305F9">
        <w:trPr>
          <w:trHeight w:val="525"/>
        </w:trPr>
        <w:tc>
          <w:tcPr>
            <w:tcW w:w="2340" w:type="dxa"/>
            <w:tcBorders>
              <w:bottom w:val="single" w:sz="12" w:space="0" w:color="000000" w:themeColor="text1"/>
            </w:tcBorders>
            <w:shd w:val="clear" w:color="auto" w:fill="000000" w:themeFill="text1"/>
          </w:tcPr>
          <w:p w14:paraId="7AA72D06" w14:textId="37B714F3" w:rsidR="6C3B9826" w:rsidRDefault="6C3B9826" w:rsidP="6C3B9826"/>
        </w:tc>
        <w:tc>
          <w:tcPr>
            <w:tcW w:w="5160" w:type="dxa"/>
            <w:tcBorders>
              <w:bottom w:val="single" w:sz="12" w:space="0" w:color="000000" w:themeColor="text1"/>
            </w:tcBorders>
            <w:shd w:val="clear" w:color="auto" w:fill="D9F2D0" w:themeFill="accent6" w:themeFillTint="33"/>
          </w:tcPr>
          <w:p w14:paraId="30BA93B5" w14:textId="66D8F42A" w:rsidR="62D12E18" w:rsidRDefault="62D12E18" w:rsidP="6C3B9826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>House 1</w:t>
            </w:r>
            <w:r w:rsidR="14773EE8"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>-</w:t>
            </w:r>
            <w:r w:rsidR="331D351D"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>3</w:t>
            </w:r>
          </w:p>
        </w:tc>
        <w:tc>
          <w:tcPr>
            <w:tcW w:w="5558" w:type="dxa"/>
            <w:tcBorders>
              <w:bottom w:val="single" w:sz="12" w:space="0" w:color="000000" w:themeColor="text1"/>
            </w:tcBorders>
            <w:shd w:val="clear" w:color="auto" w:fill="D9F2D0" w:themeFill="accent6" w:themeFillTint="33"/>
          </w:tcPr>
          <w:p w14:paraId="0D7F450E" w14:textId="6FD9C83B" w:rsidR="4068A3B4" w:rsidRDefault="4068A3B4" w:rsidP="6C3B9826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 xml:space="preserve">House </w:t>
            </w:r>
            <w:r w:rsidR="262AF7E8"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>4</w:t>
            </w:r>
            <w:r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>-5</w:t>
            </w:r>
          </w:p>
          <w:p w14:paraId="218EB9AE" w14:textId="0A4865DC" w:rsidR="6C3B9826" w:rsidRDefault="6C3B9826" w:rsidP="6C3B9826"/>
        </w:tc>
      </w:tr>
      <w:tr w:rsidR="6C3B9826" w14:paraId="2409AD98" w14:textId="77777777" w:rsidTr="431305F9">
        <w:trPr>
          <w:trHeight w:val="300"/>
        </w:trPr>
        <w:tc>
          <w:tcPr>
            <w:tcW w:w="13058" w:type="dxa"/>
            <w:gridSpan w:val="3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B3E5A1" w:themeFill="accent6" w:themeFillTint="66"/>
          </w:tcPr>
          <w:p w14:paraId="7C432DE3" w14:textId="72ECEDFF" w:rsidR="4CCD4B31" w:rsidRDefault="188A9438" w:rsidP="431305F9">
            <w:pPr>
              <w:jc w:val="center"/>
              <w:rPr>
                <w:rFonts w:asciiTheme="majorHAnsi" w:eastAsiaTheme="majorEastAsia" w:hAnsiTheme="majorHAnsi" w:cstheme="majorBidi"/>
                <w:b/>
                <w:bCs/>
                <w:color w:val="FFFFFF" w:themeColor="background1"/>
                <w:sz w:val="32"/>
                <w:szCs w:val="32"/>
              </w:rPr>
            </w:pPr>
            <w:r w:rsidRPr="431305F9">
              <w:rPr>
                <w:rFonts w:asciiTheme="majorHAnsi" w:eastAsiaTheme="majorEastAsia" w:hAnsiTheme="majorHAnsi" w:cstheme="majorBidi"/>
                <w:b/>
                <w:bCs/>
                <w:color w:val="FFFFFF" w:themeColor="background1"/>
                <w:sz w:val="32"/>
                <w:szCs w:val="32"/>
              </w:rPr>
              <w:t xml:space="preserve">                         </w:t>
            </w:r>
            <w:r w:rsidR="452365E6" w:rsidRPr="431305F9">
              <w:rPr>
                <w:rFonts w:ascii="Sitka Heading" w:eastAsia="Sitka Heading" w:hAnsi="Sitka Heading" w:cs="Sitka Heading"/>
                <w:b/>
                <w:bCs/>
                <w:i/>
                <w:iCs/>
                <w:color w:val="000000" w:themeColor="text1"/>
                <w:sz w:val="32"/>
                <w:szCs w:val="32"/>
              </w:rPr>
              <w:t xml:space="preserve">Week of </w:t>
            </w:r>
            <w:r>
              <w:rPr>
                <w:rFonts w:ascii="Sitka Heading" w:eastAsia="Sitka Heading" w:hAnsi="Sitka Heading" w:cs="Sitka Heading"/>
                <w:b/>
                <w:bCs/>
                <w:i/>
                <w:iCs/>
                <w:sz w:val="32"/>
                <w:szCs w:val="32"/>
                <w:color w:val="000000"/>
              </w:rPr>
              <w:t xml:space="preserve">November 30, 2026 (planned)</w:t>
            </w:r>
          </w:p>
        </w:tc>
      </w:tr>
      <w:tr w:rsidR="6C3B9826" w14:paraId="79C5971C" w14:textId="77777777" w:rsidTr="431305F9">
        <w:trPr>
          <w:trHeight w:val="300"/>
        </w:trPr>
        <w:tc>
          <w:tcPr>
            <w:tcW w:w="2340" w:type="dxa"/>
            <w:tcBorders>
              <w:top w:val="single" w:sz="12" w:space="0" w:color="000000" w:themeColor="text1"/>
            </w:tcBorders>
            <w:shd w:val="clear" w:color="auto" w:fill="000000" w:themeFill="text1"/>
          </w:tcPr>
          <w:p w14:paraId="2D23ACC3" w14:textId="3C331D04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5160" w:type="dxa"/>
            <w:tcBorders>
              <w:top w:val="single" w:sz="12" w:space="0" w:color="000000" w:themeColor="text1"/>
            </w:tcBorders>
            <w:shd w:val="clear" w:color="auto" w:fill="E97132" w:themeFill="accent2"/>
          </w:tcPr>
          <w:p w14:paraId="0D469045" w14:textId="7693B2F9" w:rsidR="19FBA5FE" w:rsidRDefault="19FBA5FE" w:rsidP="6C3B9826"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>Standard:</w:t>
            </w:r>
            <w:r>
              <w:rPr>
                <w:b/>
                <w:bCs/>
                <w:sz w:val="20"/>
                <w:szCs w:val="20"/>
                <w:color w:val="000000"/>
              </w:rPr>
              <w:t xml:space="preserve"> NGSS 1-LS1-1 connection.</w:t>
            </w:r>
          </w:p>
        </w:tc>
        <w:tc>
          <w:tcPr>
            <w:tcW w:w="5558" w:type="dxa"/>
            <w:tcBorders>
              <w:top w:val="single" w:sz="12" w:space="0" w:color="000000" w:themeColor="text1"/>
            </w:tcBorders>
            <w:shd w:val="clear" w:color="auto" w:fill="E97132" w:themeFill="accent2"/>
          </w:tcPr>
          <w:p w14:paraId="06E08E2C" w14:textId="6FB994D2" w:rsidR="4068A3B4" w:rsidRDefault="4068A3B4" w:rsidP="6C3B9826">
            <w:pPr>
              <w:rPr>
                <w:b/>
                <w:bCs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 xml:space="preserve">Standard: </w:t>
            </w:r>
            <w:r w:rsidRPr="6C3B9826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  <w:color w:val="000000"/>
              </w:rPr>
              <w:t xml:space="preserve"> NGSS 3-LS1-1 connection.</w:t>
            </w:r>
          </w:p>
        </w:tc>
      </w:tr>
      <w:tr w:rsidR="6C3B9826" w14:paraId="36F0CF50" w14:textId="77777777" w:rsidTr="431305F9">
        <w:trPr>
          <w:trHeight w:val="645"/>
        </w:trPr>
        <w:tc>
          <w:tcPr>
            <w:tcW w:w="2340" w:type="dxa"/>
            <w:shd w:val="clear" w:color="auto" w:fill="000000" w:themeFill="text1"/>
          </w:tcPr>
          <w:p w14:paraId="0437E9F6" w14:textId="6BAFCB47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  <w:p w14:paraId="42E67A96" w14:textId="4551F5E9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  <w:p w14:paraId="7A972A33" w14:textId="64204987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E97132" w:themeFill="accent2"/>
          </w:tcPr>
          <w:p w14:paraId="637B031B" w14:textId="6D4C1F43" w:rsidR="17EB986F" w:rsidRDefault="17EB986F" w:rsidP="6C3B9826"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>Objective:</w:t>
            </w:r>
            <w:r>
              <w:rPr>
                <w:b/>
                <w:bCs/>
                <w:sz w:val="20"/>
                <w:szCs w:val="20"/>
                <w:color w:val="000000"/>
              </w:rPr>
              <w:t xml:space="preserve"/>
              <w:br/>
              <w:t xml:space="preserve">L1: Look or choose a plant picture.</w:t>
              <w:br/>
              <w:t xml:space="preserve">L2: Match two visible plant features.</w:t>
              <w:br/>
              <w:t xml:space="preserve">L3: Sequence three seasonal changes.</w:t>
            </w:r>
          </w:p>
        </w:tc>
        <w:tc>
          <w:tcPr>
            <w:tcW w:w="5558" w:type="dxa"/>
            <w:shd w:val="clear" w:color="auto" w:fill="E97132" w:themeFill="accent2"/>
          </w:tcPr>
          <w:p w14:paraId="3825904B" w14:textId="644081A0" w:rsidR="4068A3B4" w:rsidRDefault="4068A3B4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>Objective:</w:t>
            </w:r>
          </w:p>
          <w:p w14:paraId="466062A6" w14:textId="0FF340E6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L1: Look or choose a plant picture.</w:t>
            </w:r>
          </w:p>
          <w:p w14:paraId="7F6A6778" w14:textId="5729EC04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L2: Match two visible plant features.</w:t>
            </w:r>
          </w:p>
          <w:p w14:paraId="48E72F6B" w14:textId="19EF6D4B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L3: Sequence three seasonal changes.</w:t>
            </w:r>
          </w:p>
        </w:tc>
      </w:tr>
      <w:tr w:rsidR="6C3B9826" w14:paraId="4BDE942B" w14:textId="77777777" w:rsidTr="431305F9">
        <w:trPr>
          <w:trHeight w:val="300"/>
        </w:trPr>
        <w:tc>
          <w:tcPr>
            <w:tcW w:w="2340" w:type="dxa"/>
            <w:shd w:val="clear" w:color="auto" w:fill="C1E4F5" w:themeFill="accent1" w:themeFillTint="33"/>
          </w:tcPr>
          <w:p w14:paraId="766C034F" w14:textId="34D443CF" w:rsidR="4068A3B4" w:rsidRDefault="4068A3B4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 xml:space="preserve">Introduction to Activity </w:t>
            </w:r>
            <w:r w:rsidRPr="6C3B9826">
              <w:rPr>
                <w:b/>
                <w:bCs/>
                <w:color w:val="FF0000"/>
                <w:sz w:val="20"/>
                <w:szCs w:val="20"/>
              </w:rPr>
              <w:t>(5min)</w:t>
            </w:r>
            <w:r w:rsidR="6ADFCA17" w:rsidRPr="6C3B9826">
              <w:rPr>
                <w:b/>
                <w:bCs/>
                <w:color w:val="FF0000"/>
                <w:sz w:val="20"/>
                <w:szCs w:val="20"/>
              </w:rPr>
              <w:t>:</w:t>
            </w:r>
          </w:p>
          <w:p w14:paraId="75C7CA78" w14:textId="1B6E6D7D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354BB312" w14:textId="70D911A4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2BF2767B" w14:textId="5FED4DE1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322A010C" w14:textId="78520176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2D0B21DA" w14:textId="73040B23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2312C18D" w14:textId="59234A8F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52867D3F" w14:textId="585EDED9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C1E4F5" w:themeFill="accent1" w:themeFillTint="33"/>
          </w:tcPr>
          <w:p w14:paraId="2AE6C427" w14:textId="138DAD03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How Plants Prepare for Winter</w:t>
              <w:br/>
              <w:t xml:space="preserve">Compare leafy and winter photographs of the same kind of tree. Ask what changed. Show a twig with a bud. Many plants grow more slowly in winter. A bare branch alone does not prove a plant is dead. Offer photo-only or adult-held sample viewing.</w:t>
            </w:r>
          </w:p>
        </w:tc>
        <w:tc>
          <w:tcPr>
            <w:tcW w:w="5558" w:type="dxa"/>
            <w:shd w:val="clear" w:color="auto" w:fill="C1E4F5" w:themeFill="accent1" w:themeFillTint="33"/>
          </w:tcPr>
          <w:p w14:paraId="63A897D6" w14:textId="579AEA24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How Plants Prepare for Winter</w:t>
              <w:br/>
              <w:t xml:space="preserve">Compare leafy and winter photographs of the same kind of tree. Ask what changed. Show a twig with a bud. Many plants grow more slowly in winter. A bare branch alone does not prove a plant is dead. Offer photo-only or adult-held sample viewing.</w:t>
            </w:r>
          </w:p>
        </w:tc>
      </w:tr>
      <w:tr w:rsidR="6C3B9826" w14:paraId="4AC45F48" w14:textId="77777777" w:rsidTr="431305F9">
        <w:trPr>
          <w:trHeight w:val="2190"/>
        </w:trPr>
        <w:tc>
          <w:tcPr>
            <w:tcW w:w="2340" w:type="dxa"/>
            <w:shd w:val="clear" w:color="auto" w:fill="C1E4F5" w:themeFill="accent1" w:themeFillTint="33"/>
          </w:tcPr>
          <w:p w14:paraId="04E7DE93" w14:textId="684D5C8C" w:rsidR="4068A3B4" w:rsidRDefault="4068A3B4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 xml:space="preserve">How are you teaching the objective? </w:t>
            </w:r>
          </w:p>
          <w:p w14:paraId="7D984822" w14:textId="16D9826B" w:rsidR="4068A3B4" w:rsidRDefault="4068A3B4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>[I do]</w:t>
            </w:r>
            <w:r w:rsidRPr="6C3B9826">
              <w:rPr>
                <w:b/>
                <w:bCs/>
                <w:color w:val="FF0000"/>
                <w:sz w:val="20"/>
                <w:szCs w:val="20"/>
              </w:rPr>
              <w:t xml:space="preserve"> (10min) </w:t>
            </w:r>
          </w:p>
          <w:p w14:paraId="6A7C389D" w14:textId="0E2FA22D" w:rsidR="4068A3B4" w:rsidRDefault="4068A3B4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 xml:space="preserve">[We do] </w:t>
            </w:r>
            <w:r w:rsidRPr="6C3B9826">
              <w:rPr>
                <w:b/>
                <w:bCs/>
                <w:color w:val="FF0000"/>
                <w:sz w:val="20"/>
                <w:szCs w:val="20"/>
              </w:rPr>
              <w:t>(10min)</w:t>
            </w:r>
          </w:p>
          <w:p w14:paraId="47A168EA" w14:textId="6436C0D9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07ADBA19" w14:textId="3A4C85E3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0960AFFE" w14:textId="498152CF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376522AD" w14:textId="78CA3DE6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296106A0" w14:textId="7C7676F4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5EE36A8C" w14:textId="5FDE6986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46699C93" w14:textId="4ED1D83F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073BA117" w14:textId="75B0B889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650BE338" w14:textId="2BD80C28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C1E4F5" w:themeFill="accent1" w:themeFillTint="33"/>
          </w:tcPr>
          <w:p w14:paraId="64C4DA92" w14:textId="4A29C784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I do: Point to a bud, stem, fallen leaf and root photograph. Buds protect new growth. Model leafy branch, leaf drop and winter buds in order. Explain that resting describes slower growth; plants do not sleep like people.</w:t>
              <w:br/>
              <w:t xml:space="preserve">We do: Students match bud to bud or leaf to leaf. Partners sequence three seasonal pictures, find a bud and add a root picture. Separate what we see from what we predict. Use local examples and say many plants, not all plants.</w:t>
              <w:br/>
              <w:t xml:space="preserve">Adult identifies safe samples. No tasting, snapping twigs or picking live buds. Remove thorns and sharp ends.</w:t>
            </w:r>
          </w:p>
        </w:tc>
        <w:tc>
          <w:tcPr>
            <w:tcW w:w="5558" w:type="dxa"/>
            <w:shd w:val="clear" w:color="auto" w:fill="C1E4F5" w:themeFill="accent1" w:themeFillTint="33"/>
          </w:tcPr>
          <w:p w14:paraId="3FC3527D" w14:textId="622C33C9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I do: Point to a bud, stem, fallen leaf and root photograph. Buds protect new growth. Model leafy branch, leaf drop and winter buds in order. Explain that resting describes slower growth; plants do not sleep like people.</w:t>
            </w:r>
          </w:p>
          <w:p w14:paraId="49DB6E31" w14:textId="27A254DF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78811454" w14:textId="536D2A22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We do: Students match bud to bud or leaf to leaf. Partners sequence three seasonal pictures, find a bud and add a root picture. Separate what we see from what we predict. Use local examples and say many plants, not all plants.</w:t>
            </w:r>
          </w:p>
          <w:p w14:paraId="0F868489" w14:textId="3162C927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5110C129" w14:textId="50CA44EE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Adult identifies safe samples. No tasting, snapping twigs or picking live buds. Remove thorns and sharp ends.</w:t>
            </w:r>
          </w:p>
        </w:tc>
      </w:tr>
      <w:tr w:rsidR="6C3B9826" w14:paraId="7BB5D2E5" w14:textId="77777777" w:rsidTr="431305F9">
        <w:trPr>
          <w:trHeight w:val="1380"/>
        </w:trPr>
        <w:tc>
          <w:tcPr>
            <w:tcW w:w="2340" w:type="dxa"/>
            <w:shd w:val="clear" w:color="auto" w:fill="C1E4F5" w:themeFill="accent1" w:themeFillTint="33"/>
          </w:tcPr>
          <w:p w14:paraId="7BF0C98E" w14:textId="57B6EA50" w:rsidR="4068A3B4" w:rsidRDefault="4068A3B4" w:rsidP="6C3B9826">
            <w:pPr>
              <w:rPr>
                <w:b/>
                <w:bCs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lastRenderedPageBreak/>
              <w:t xml:space="preserve">[You do: “Exit ticket”] </w:t>
            </w:r>
            <w:r w:rsidRPr="6C3B9826">
              <w:rPr>
                <w:b/>
                <w:bCs/>
                <w:color w:val="FF0000"/>
                <w:sz w:val="20"/>
                <w:szCs w:val="20"/>
              </w:rPr>
              <w:t xml:space="preserve">(5min) </w:t>
            </w:r>
            <w:r w:rsidRPr="6C3B9826">
              <w:rPr>
                <w:b/>
                <w:bCs/>
                <w:sz w:val="20"/>
                <w:szCs w:val="20"/>
              </w:rPr>
              <w:t xml:space="preserve"> </w:t>
            </w:r>
          </w:p>
          <w:p w14:paraId="55AE6FED" w14:textId="450F0F3A" w:rsidR="75F97117" w:rsidRDefault="75F97117" w:rsidP="6C3B9826">
            <w:r w:rsidRPr="6C3B9826">
              <w:rPr>
                <w:b/>
                <w:bCs/>
                <w:sz w:val="20"/>
                <w:szCs w:val="20"/>
              </w:rPr>
              <w:t>Questions asked:</w:t>
            </w:r>
          </w:p>
          <w:p w14:paraId="718AE151" w14:textId="19F99F27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21AE27DC" w14:textId="3848CB42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032ADA2C" w14:textId="72C55A8D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30F7ED34" w14:textId="302B4F7E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70187EA6" w14:textId="3ABBC699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C1E4F5" w:themeFill="accent1" w:themeFillTint="33"/>
          </w:tcPr>
          <w:p w14:paraId="2E1E07AB" w14:textId="275FB693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L1: Choose a bud or leaf picture.</w:t>
              <w:br/>
              <w:t xml:space="preserve">L2: Show a winter plant feature.</w:t>
              <w:br/>
              <w:t xml:space="preserve">L3: Can a bare tree still be alive?</w:t>
              <w:br/>
              <w:t xml:space="preserve">Use AAC, gaze, points, signs or speech. Wait.</w:t>
              <w:br/>
              <w:t xml:space="preserve">Record response/support. Cue ALL DONE.</w:t>
            </w:r>
          </w:p>
        </w:tc>
        <w:tc>
          <w:tcPr>
            <w:tcW w:w="5558" w:type="dxa"/>
            <w:shd w:val="clear" w:color="auto" w:fill="C1E4F5" w:themeFill="accent1" w:themeFillTint="33"/>
          </w:tcPr>
          <w:p w14:paraId="3A8B2948" w14:textId="17AC7290" w:rsidR="6C3B9826" w:rsidRDefault="6C3B9826" w:rsidP="6C3B98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color w:val="000000"/>
              </w:rPr>
              <w:t xml:space="preserve">L1: Choose a bud or leaf picture.</w:t>
              <w:br/>
              <w:t xml:space="preserve">L2: Show a winter plant feature.</w:t>
              <w:br/>
              <w:t xml:space="preserve">L3: Can a bare tree still be alive?</w:t>
              <w:br/>
              <w:t xml:space="preserve">Use AAC, gaze, points, signs or speech. Wait.</w:t>
              <w:br/>
              <w:t xml:space="preserve">Record response/support. Cue ALL DONE.</w:t>
            </w:r>
          </w:p>
          <w:p w14:paraId="6A3D57BD" w14:textId="0B3A2054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</w:tr>
      <w:tr w:rsidR="6C3B9826" w14:paraId="143A1607" w14:textId="77777777" w:rsidTr="431305F9">
        <w:trPr>
          <w:trHeight w:val="300"/>
        </w:trPr>
        <w:tc>
          <w:tcPr>
            <w:tcW w:w="2340" w:type="dxa"/>
            <w:shd w:val="clear" w:color="auto" w:fill="D1D1D1" w:themeFill="background2" w:themeFillShade="E6"/>
          </w:tcPr>
          <w:p w14:paraId="5B92A996" w14:textId="7E3425A7" w:rsidR="7483A5DF" w:rsidRDefault="7483A5DF" w:rsidP="6C3B9826">
            <w:r w:rsidRPr="6C3B9826">
              <w:rPr>
                <w:b/>
                <w:bCs/>
                <w:sz w:val="20"/>
                <w:szCs w:val="20"/>
              </w:rPr>
              <w:t>Materials</w:t>
            </w:r>
            <w:r w:rsidR="47A32362" w:rsidRPr="6C3B9826">
              <w:rPr>
                <w:b/>
                <w:bCs/>
                <w:sz w:val="20"/>
                <w:szCs w:val="20"/>
              </w:rPr>
              <w:t xml:space="preserve"> Needed</w:t>
            </w:r>
            <w:r w:rsidR="03C6C666" w:rsidRPr="6C3B9826">
              <w:rPr>
                <w:b/>
                <w:bCs/>
                <w:sz w:val="20"/>
                <w:szCs w:val="20"/>
              </w:rPr>
              <w:t>:</w:t>
            </w:r>
          </w:p>
          <w:p w14:paraId="708B88A0" w14:textId="0B20050F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7E3ACE03" w14:textId="678DF342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1653C61E" w14:textId="128A7818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D1D1D1" w:themeFill="background2" w:themeFillShade="E6"/>
          </w:tcPr>
          <w:p w14:paraId="6065AA59" w14:textId="1932695B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Known, adult-inspected dormant twigs with buds; clean leaves or photos; trays; magnifiers; root photo; leafy, leaf-drop and winter sequence pictures; AAC cards.</w:t>
            </w:r>
          </w:p>
        </w:tc>
        <w:tc>
          <w:tcPr>
            <w:tcW w:w="5558" w:type="dxa"/>
            <w:shd w:val="clear" w:color="auto" w:fill="D1D1D1" w:themeFill="background2" w:themeFillShade="E6"/>
          </w:tcPr>
          <w:p w14:paraId="0A9CBF25" w14:textId="324ABA19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Known, adult-inspected dormant twigs with buds; clean leaves or photos; trays; magnifiers; root photo; leafy, leaf-drop and winter sequence pictures; AAC cards.</w:t>
            </w:r>
          </w:p>
        </w:tc>
      </w:tr>
      <w:tr w:rsidR="6C3B9826" w14:paraId="0B65E21A" w14:textId="77777777" w:rsidTr="431305F9">
        <w:trPr>
          <w:trHeight w:val="300"/>
        </w:trPr>
        <w:tc>
          <w:tcPr>
            <w:tcW w:w="2340" w:type="dxa"/>
            <w:shd w:val="clear" w:color="auto" w:fill="D1D1D1" w:themeFill="background2" w:themeFillShade="E6"/>
          </w:tcPr>
          <w:p w14:paraId="547773CB" w14:textId="3F6B12F4" w:rsidR="0C18E9EF" w:rsidRDefault="0C18E9EF" w:rsidP="6C3B9826">
            <w:r w:rsidRPr="6C3B9826">
              <w:rPr>
                <w:b/>
                <w:bCs/>
                <w:sz w:val="20"/>
                <w:szCs w:val="20"/>
              </w:rPr>
              <w:t>Accommodations</w:t>
            </w:r>
            <w:r w:rsidR="47E6D2E3" w:rsidRPr="6C3B9826">
              <w:rPr>
                <w:b/>
                <w:bCs/>
                <w:sz w:val="20"/>
                <w:szCs w:val="20"/>
              </w:rPr>
              <w:t xml:space="preserve"> Made</w:t>
            </w:r>
            <w:r w:rsidR="117C39EE" w:rsidRPr="6C3B9826">
              <w:rPr>
                <w:b/>
                <w:bCs/>
                <w:sz w:val="20"/>
                <w:szCs w:val="20"/>
              </w:rPr>
              <w:t>:</w:t>
            </w:r>
          </w:p>
          <w:p w14:paraId="025A72C3" w14:textId="1F4B9EF4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7DA85C98" w14:textId="7A32AA43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1215FF76" w14:textId="33C862EC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6B3208C3" w14:textId="41875CCD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D1D1D1" w:themeFill="background2" w:themeFillShade="E6"/>
          </w:tcPr>
          <w:p w14:paraId="20DEEAE1" w14:textId="7F7A062B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Use seated indoor access, photos instead of touch, one feature at a time, AAC and wait time. Follow vision, pollen/sap sensitivity and mouthing plans. Choose levels individually. If short-staffed, use large images and one adult-held twig only.</w:t>
            </w:r>
          </w:p>
        </w:tc>
        <w:tc>
          <w:tcPr>
            <w:tcW w:w="5558" w:type="dxa"/>
            <w:shd w:val="clear" w:color="auto" w:fill="D1D1D1" w:themeFill="background2" w:themeFillShade="E6"/>
          </w:tcPr>
          <w:p w14:paraId="52E8C74E" w14:textId="63761E5E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Use seated indoor access, photos instead of touch, one feature at a time, AAC and wait time. Follow vision, pollen/sap sensitivity and mouthing plans. Choose levels individually. If short-staffed, use large images and one adult-held twig only.</w:t>
            </w:r>
          </w:p>
        </w:tc>
      </w:tr>
    </w:tbl>
    <w:p w14:paraId="540A5313" w14:textId="416844CA" w:rsidR="6C3B9826" w:rsidRDefault="6C3B9826"/>
    <w:sectPr w:rsidR="6C3B9826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ptos Display">
    <w:altName w:val="Cambria"/>
    <w:charset w:val="00"/>
    <w:family w:val="swiss"/>
    <w:pitch w:val="variable"/>
    <w:sig w:usb0="20000287" w:usb1="00000003" w:usb2="00000000" w:usb3="00000000" w:csb0="0000019F" w:csb1="00000000"/>
  </w:font>
  <w:font w:name="Sitka Heading">
    <w:panose1 w:val="00000000000000000000"/>
    <w:charset w:val="00"/>
    <w:family w:val="auto"/>
    <w:pitch w:val="variable"/>
    <w:sig w:usb0="A00002EF" w:usb1="40002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0F0D29B"/>
    <w:rsid w:val="00599E95"/>
    <w:rsid w:val="00600FD9"/>
    <w:rsid w:val="02034F45"/>
    <w:rsid w:val="03C6C666"/>
    <w:rsid w:val="05330C53"/>
    <w:rsid w:val="08CBA4B6"/>
    <w:rsid w:val="0977E59C"/>
    <w:rsid w:val="0C18E9EF"/>
    <w:rsid w:val="0F7B518A"/>
    <w:rsid w:val="112B6BB8"/>
    <w:rsid w:val="117C39EE"/>
    <w:rsid w:val="1209CAAE"/>
    <w:rsid w:val="14773EE8"/>
    <w:rsid w:val="14AD0422"/>
    <w:rsid w:val="163978BA"/>
    <w:rsid w:val="16C03565"/>
    <w:rsid w:val="17EB986F"/>
    <w:rsid w:val="188A9438"/>
    <w:rsid w:val="19FBA5FE"/>
    <w:rsid w:val="1C38ED4E"/>
    <w:rsid w:val="1F849D9D"/>
    <w:rsid w:val="2406D1C6"/>
    <w:rsid w:val="255BAE0D"/>
    <w:rsid w:val="262AF7E8"/>
    <w:rsid w:val="2E12C5A5"/>
    <w:rsid w:val="2E5B4D7D"/>
    <w:rsid w:val="2F32CE9F"/>
    <w:rsid w:val="2FE282F5"/>
    <w:rsid w:val="32481D63"/>
    <w:rsid w:val="32EF09CE"/>
    <w:rsid w:val="331D351D"/>
    <w:rsid w:val="3493DC9B"/>
    <w:rsid w:val="3850C6E8"/>
    <w:rsid w:val="39527A1D"/>
    <w:rsid w:val="399E3F50"/>
    <w:rsid w:val="3A875E59"/>
    <w:rsid w:val="3B26C097"/>
    <w:rsid w:val="3C4FA354"/>
    <w:rsid w:val="3CD59651"/>
    <w:rsid w:val="3D3F5A42"/>
    <w:rsid w:val="4068A3B4"/>
    <w:rsid w:val="40F0D29B"/>
    <w:rsid w:val="431305F9"/>
    <w:rsid w:val="43A58D96"/>
    <w:rsid w:val="452365E6"/>
    <w:rsid w:val="47A32362"/>
    <w:rsid w:val="47E6D2E3"/>
    <w:rsid w:val="48171F13"/>
    <w:rsid w:val="4B047983"/>
    <w:rsid w:val="4BD75C3F"/>
    <w:rsid w:val="4C522407"/>
    <w:rsid w:val="4CCD4B31"/>
    <w:rsid w:val="4CE194AC"/>
    <w:rsid w:val="4F454B27"/>
    <w:rsid w:val="4FE8E062"/>
    <w:rsid w:val="51E2833B"/>
    <w:rsid w:val="54C26FF0"/>
    <w:rsid w:val="553FCD47"/>
    <w:rsid w:val="5558FE67"/>
    <w:rsid w:val="5AD0B845"/>
    <w:rsid w:val="5CD14127"/>
    <w:rsid w:val="5D26CBD7"/>
    <w:rsid w:val="607306CB"/>
    <w:rsid w:val="6153BFD2"/>
    <w:rsid w:val="62D12E18"/>
    <w:rsid w:val="6A01FF3D"/>
    <w:rsid w:val="6A7A27EA"/>
    <w:rsid w:val="6ACEF184"/>
    <w:rsid w:val="6ADFCA17"/>
    <w:rsid w:val="6C3B9826"/>
    <w:rsid w:val="743E4CC2"/>
    <w:rsid w:val="746F3F0E"/>
    <w:rsid w:val="7483A5DF"/>
    <w:rsid w:val="74C4BAEF"/>
    <w:rsid w:val="75F97117"/>
    <w:rsid w:val="78EF9E78"/>
    <w:rsid w:val="7B6A1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33A496"/>
  <w15:chartTrackingRefBased/>
  <w15:docId w15:val="{835179BC-FEB5-45C2-ABBB-A1E5C510FD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537758A588EB144BA95026ED1467E32" ma:contentTypeVersion="11" ma:contentTypeDescription="Create a new document." ma:contentTypeScope="" ma:versionID="c449e29c16bf3f26bebc63910870563c">
  <xsd:schema xmlns:xsd="http://www.w3.org/2001/XMLSchema" xmlns:xs="http://www.w3.org/2001/XMLSchema" xmlns:p="http://schemas.microsoft.com/office/2006/metadata/properties" xmlns:ns3="e79b70cf-1bef-4d18-adca-6cce598acdad" targetNamespace="http://schemas.microsoft.com/office/2006/metadata/properties" ma:root="true" ma:fieldsID="304d8be2d5975183794e8981cf452bf8" ns3:_="">
    <xsd:import namespace="e79b70cf-1bef-4d18-adca-6cce598acdad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LengthInSecond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9b70cf-1bef-4d18-adca-6cce598acdad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79b70cf-1bef-4d18-adca-6cce598acdad" xsi:nil="true"/>
  </documentManagement>
</p:properties>
</file>

<file path=customXml/itemProps1.xml><?xml version="1.0" encoding="utf-8"?>
<ds:datastoreItem xmlns:ds="http://schemas.openxmlformats.org/officeDocument/2006/customXml" ds:itemID="{E43F15DB-A1BC-455D-A663-7D41166D7A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79b70cf-1bef-4d18-adca-6cce598acda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5710EE8-2811-4E00-82A9-2B5EA94768C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B09B672-4D98-4C9D-BC68-FA1E4547FEB1}">
  <ds:schemaRefs>
    <ds:schemaRef ds:uri="http://schemas.openxmlformats.org/package/2006/metadata/core-properties"/>
    <ds:schemaRef ds:uri="http://purl.org/dc/terms/"/>
    <ds:schemaRef ds:uri="http://purl.org/dc/dcmitype/"/>
    <ds:schemaRef ds:uri="http://purl.org/dc/elements/1.1/"/>
    <ds:schemaRef ds:uri="http://schemas.microsoft.com/office/infopath/2007/PartnerControls"/>
    <ds:schemaRef ds:uri="e79b70cf-1bef-4d18-adca-6cce598acdad"/>
    <ds:schemaRef ds:uri="http://www.w3.org/XML/1998/namespace"/>
    <ds:schemaRef ds:uri="http://schemas.microsoft.com/office/2006/documentManagement/types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</Words>
  <Characters>326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Shunnon Ham</dc:creator>
  <cp:keywords/>
  <dc:description/>
  <cp:lastModifiedBy>Nicole Pillor</cp:lastModifiedBy>
  <cp:revision>2</cp:revision>
  <dcterms:created xsi:type="dcterms:W3CDTF">2026-09-08T17:37:00Z</dcterms:created>
  <dcterms:modified xsi:type="dcterms:W3CDTF">2026-09-08T17:37:00Z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0x010100D537758A588EB144BA95026ED1467E32</vt:lpwstr>
  </property>
</Properties>
</file>