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June 23-25,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SL.K.2; NGSS LS1.A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SL.K.2; NGSS LS1.A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 pick/wait/ask in 2/3 turns.</w:t>
              <w:br/>
              <w:t xml:space="preserve">L2: Compare two crop-specific harvest clues.</w:t>
              <w:br/>
              <w:t xml:space="preserve">L3: Justify two choices using the crop guide.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pick/wait/ask in 2/3 turns.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Compare two crop-specific harvest clues.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Justify two choices using the crop guide.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Is It Ready to Pick?</w:t>
              <w:br/>
              <w:t xml:space="preserve">Word: Ready. Compare two stages of the same known crop. Ask, "Pick, wait, or ask?" Read its harvest guide; calendar date or color alone cannot establish readiness.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Is It Ready to Pick?</w:t>
              <w:br/>
              <w:t xml:space="preserve">Word: Ready. Compare two stages of the same known crop. Ask, "Pick, wait, or ask?" Read its harvest guide; calendar date or color alone cannot establish readiness.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Check the identified crop/variety’s guide. Model comparing two relevant clues, such as stated size and color. Choose ASK when evidence is unclear; no universal ripeness rule.</w:t>
              <w:br/>
              <w:t xml:space="preserve"/>
              <w:br/>
              <w:t xml:space="preserve">We do: Students look, measure or optionally touch screened samples; compare with the guide and select PICK/WAIT/ASK. Adults manage any approved harvest tool. Use cards if identity or conditions are uncertain.</w:t>
              <w:br/>
              <w:t xml:space="preserve"/>
              <w:br/>
              <w:t xml:space="preserve">No foraging/tasting or unknown plants. Later eating needs separate food approval/screening. No hard squeezing; wash hands.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Check the identified crop/variety’s guide. Model comparing two relevant clues, such as stated size and color. Choose ASK when evidence is unclear; no universal ripeness rule.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look, measure or optionally touch screened samples; compare with the guide and select PICK/WAIT/ASK. Adults manage any approved harvest tool. Use cards if identity or conditions are uncertain.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foraging/tasting or unknown plants. Later eating needs separate food approval/screening. No hard squeezing; wash hands.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"Pick, wait, or ask?"</w:t>
              <w:br/>
              <w:t xml:space="preserve">L2: "Which two clues match the guide?"</w:t>
              <w:br/>
              <w:t xml:space="preserve">L3: "Why? What is still uncertain?"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"Pick, wait, or ask?"</w:t>
              <w:br/>
              <w:t xml:space="preserve">L2: "Which two clues match the guide?"</w:t>
              <w:br/>
              <w:t xml:space="preserve">L3: "Why? What is still uncertain?"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Known approved crop samples/pictures; crop-specific harvest guide; ruler if relevant; tray; PICK/WAIT/ASK/AAC cards. Adults control harvest tools.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Known approved crop samples/pictures; crop-specific harvest guide; ruler if relevant; tray; PICK/WAIT/ASK/AAC cards. Adults control harvest tools.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Bring samples/pictures to one seated table if short-staffed. Follow allergy/pica/vision/movement plans. Allow no-touch and staff-directed choices; wait. Select levels independently in either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Bring samples/pictures to one seated table if short-staffed. Follow allergy/pica/vision/movement plans. Allow no-touch and staff-directed choices; wait. Select levels independently in either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