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>
            <w:pPr>
              <w:spacing w:after="0" w:before="0"/>
            </w:pPr>
          </w:p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spacing w:after="0" w:before="0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spacing w:after="0" w:before="0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>
            <w:pPr>
              <w:spacing w:after="0" w:before="0"/>
            </w:pPr>
          </w:p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20"/>
              </w:rPr>
              <w:t>Week of October 26, 2026 - Light in an Emergency - Bioluminescent Algae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spacing w:after="0" w:before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5"/>
              </w:rPr>
              <w:t>Standard: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5"/>
              </w:rPr>
              <w:t>Aligned NGSS: 1-LS1-1 / 1-PS4-2 - Observe living things and investigate how light helps us see objects.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5"/>
              </w:rPr>
              <w:t>Standard: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5"/>
              </w:rPr>
              <w:t>Aligned NGSS: 4-PS4-2 - Develop a model describing that light reflecting from objects and entering the eye allows objects to be seen.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spacing w:after="0" w:before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spacing w:after="0" w:before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Objective: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6"/>
              </w:rPr>
              <w:t>Students will identify why light is useful in an emergency and observe that some living organisms can produce visible light.</w:t>
            </w:r>
          </w:p>
        </w:tc>
        <w:tc>
          <w:tcPr>
            <w:tcW w:w="5558" w:type="dxa"/>
            <w:shd w:val="clear" w:color="auto" w:fill="E97132" w:themeFill="accent2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Objective: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6"/>
              </w:rPr>
              <w:t>Students will compare flashlight light with bioluminescent algae and explain that bioluminescence is light produced by living organisms.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rFonts w:ascii="Arial" w:hAnsi="Arial" w:eastAsia="Arial"/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rFonts w:ascii="Arial" w:hAnsi="Arial" w:eastAsia="Arial"/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rFonts w:ascii="Arial" w:hAnsi="Arial" w:eastAsia="Arial"/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spacing w:after="0" w:before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Dim the room briefly and ask: 'What helps us see?' Show flashlight first, then introduce the algae container.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Ask: 'Can a living thing make light?' Gather predictions and review safe dark-room behavior.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spacing w:after="0" w:befor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rFonts w:ascii="Arial" w:hAnsi="Arial" w:eastAsia="Arial"/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rFonts w:ascii="Arial" w:hAnsi="Arial" w:eastAsia="Arial"/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rFonts w:ascii="Arial" w:hAnsi="Arial" w:eastAsia="Arial"/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rFonts w:ascii="Arial" w:hAnsi="Arial" w:eastAsia="Arial"/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rFonts w:ascii="Arial" w:hAnsi="Arial" w:eastAsia="Arial"/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I do: Demonstrate flashlight and gently agitated algae glow.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6"/>
              </w:rPr>
              <w:t>We do: Students compare bright/dim, electric/living, and when each source could be useful.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I do: Explain bioluminescence in simple terms.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6"/>
              </w:rPr>
              <w:t>We do: Observe algae under controlled dim light, compare qualities of the glow with flashlight light, and discuss limitations as an emergency light source.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  <w:r w:rsidRPr="6C3B9826">
              <w:rPr>
                <w:rFonts w:ascii="Arial" w:hAnsi="Arial" w:eastAsia="Arial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rFonts w:ascii="Arial" w:hAnsi="Arial" w:eastAsia="Arial"/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pPr>
              <w:spacing w:after="0" w:before="0"/>
            </w:pPr>
            <w:r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Student chooses which item gives emergency light and identifies algae as living.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Student explains one similarity and one difference between flashlight light and bioluminescent algae.</w:t>
            </w: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pPr>
              <w:spacing w:after="0" w:before="0"/>
            </w:pPr>
            <w:r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Bioluminescent algae culture in sealed clear container; flashlight; blackout cloth or dim area; visual compare cards; timer; AAC choices.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Bioluminescent algae culture in sealed clear container; flashlight; blackout cloth or dim area; visual compare cards; timer; AAC choices.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pPr>
              <w:spacing w:after="0" w:before="0"/>
            </w:pPr>
            <w:r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No open flame; keep culture sealed; no ingestion; gradual lighting changes for students sensitive to darkness; allow opt-out from darkened area; high-contrast visuals; AAC; adult handles culture if needed.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No open flame; keep culture sealed; no ingestion; gradual lighting changes for students sensitive to darkness; allow opt-out from darkened area; high-contrast visuals; AAC; adult handles culture if needed.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