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January 25-29,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SL.K.1, SL.K.4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SL.K.1, SL.K.4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Select/decline a color in 2/3 turns.</w:t>
              <w:br/>
              <w:t xml:space="preserve">L2: Match 3/4 nature color examples.</w:t>
              <w:br/>
              <w:t xml:space="preserve">L3: Compare two colors; state a preference.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Select/decline a color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3/4 nature color examples.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Compare two colors; state a preference.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Nature Color and Mood</w:t>
              <w:br/>
              <w:t xml:space="preserve">Word: Choose. Show two nature colors. Ask, "Which would you like to look at, or neither?" Feeling words are optional; colors have no fixed emotional meaning.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Nature Color and Mood</w:t>
              <w:br/>
              <w:t xml:space="preserve">Word: Choose. Show two nature colors. Ask, "Which would you like to look at, or neither?" Feeling words are optional; colors have no fixed emotional meaning.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Match a green swatch to a leaf picture. Say, "These look similar. I choose this today." Model NEITHER and a different preference without judging it.</w:t>
              <w:br/>
              <w:t xml:space="preserve"/>
              <w:br/>
              <w:t xml:space="preserve">We do: Students match two to four swatches, choose a nature card and communicate THIS/OTHER/BOTH/NEITHER. Invite a feature or personal reason. Accept different choices and no emotional label.</w:t>
              <w:br/>
              <w:t xml:space="preserve"/>
              <w:br/>
              <w:t xml:space="preserve">No inference about feelings or diagnosis from color. Use pictures instead of unknown plant material; no tasting.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Match a green swatch to a leaf picture. Say, "These look similar. I choose this today." Model NEITHER and a different preference without judging it.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match two to four swatches, choose a nature card and communicate THIS/OTHER/BOTH/NEITHER. Invite a feature or personal reason. Accept different choices and no emotional label.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inference about feelings or diagnosis from color. Use pictures instead of unknown plant material; no tasting.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"This one, other, or neither?"</w:t>
              <w:br/>
              <w:t xml:space="preserve">L2: "Which color matches?"</w:t>
              <w:br/>
              <w:t xml:space="preserve">L3: "How are they different? Which now?"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"This one, other, or neither?"</w:t>
              <w:br/>
              <w:t xml:space="preserve">L2: "Which color matches?"</w:t>
              <w:br/>
              <w:t xml:space="preserve">L3: "How are they different? Which now?"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nature pictures; matching color swatches; plain mats; AAC choices. Optional screened leaves in sealed sleeves; no loose berries or seeds.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nature pictures; matching color swatches; plain mats; AAC choices. Optional screened leaves in sealed sleeves; no loose berries or seeds.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vision plans; do not rely on color alone. Name shape or location, present one/two choices and wait. Seated card choices if short-staffed. Select levels individually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vision plans; do not rely on color alone. Name shape or location, present one/two choices and wait. Seated card choices if short-staffed. Select levels individually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