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March 15-19,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SL.K.3; NGSS PS2.A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SL.K.3; NGSS PS2.A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TRY/WATCH/STOP in 2/3 turns.</w:t>
              <w:br/>
              <w:t xml:space="preserve">L2: Identify/direct two light movements.</w:t>
              <w:br/>
              <w:t xml:space="preserve">L3: Plan two moves; select a safety choice.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TRY/WATCH/STOP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Identify/direct two light movements.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Plan two moves; select a safety choice.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Push, Pull, Carry</w:t>
              <w:br/>
              <w:t xml:space="preserve">Word: Push, move away. Show an empty basket. Ask, "Push, pull, carry, or watch?" Model STOP. Use only light, familiar movements within the student’s current plan.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Push, Pull, Carry</w:t>
              <w:br/>
              <w:t xml:space="preserve">Word: Push, move away. Show an empty basket. Ask, "Push, pull, carry, or watch?" Model STOP. Use only light, familiar movements within the student’s current plan.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Seated, push a light tray away and pull it closer. Move an empty pot a short safe distance. Say, "I can pause or ask for help." No added weights or resistance.</w:t>
              <w:br/>
              <w:t xml:space="preserve"/>
              <w:br/>
              <w:t xml:space="preserve">We do: Offer one action at a time, up to three comfortable trials with pauses. Students move or direct staff. Choose MORE/CHANGE/STOP. Level 3 plans a two-step job and checks clear space.</w:t>
              <w:br/>
              <w:t xml:space="preserve"/>
              <w:br/>
              <w:t xml:space="preserve">No prescribed heavy work or promised calming effect. Stop for pain, dizziness, fatigue or distress; follow school procedures.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Seated, push a light tray away and pull it closer. Move an empty pot a short safe distance. Say, "I can pause or ask for help." No added weights or resistance.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Offer one action at a time, up to three comfortable trials with pauses. Students move or direct staff. Choose MORE/CHANGE/STOP. Level 3 plans a two-step job and checks clear space.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prescribed heavy work or promised calming effect. Stop for pain, dizziness, fatigue or distress; follow school procedures.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"Try, watch, or stop?"</w:t>
              <w:br/>
              <w:t xml:space="preserve">L2: "Show push or pull."</w:t>
              <w:br/>
              <w:t xml:space="preserve">L3: "How can we move it safely?"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"Try, watch, or stop?"</w:t>
              <w:br/>
              <w:t xml:space="preserve">L2: "Show push or pull."</w:t>
              <w:br/>
              <w:t xml:space="preserve">L3: "How can we move it safely?"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Empty/light basket and tray; empty pots; tabletop start/finish marks; push/pull/carry/stop/AAC cards. Clear the path; no weighted bins or bands.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Empty/light basket and tray; empty pots; tabletop start/finish marks; push/pull/carry/stop/AAC cards. Clear the path; no weighted bins or bands.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Follow individual mobility/OT/PT/positioning plans. Seated staff-directed moves if short-staffed. Never move a student or mobility device as an activity. Honor refusal; choose levels independently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Follow individual mobility/OT/PT/positioning plans. Seated staff-directed moves if short-staffed. Never move a student or mobility device as an activity. Honor refusal; choose levels independently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