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January 25-29,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1-PS4-1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1-PS4-1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Select SOUND or QUIET.</w:t>
              <w:br/>
              <w:t xml:space="preserve">L2: Identify the part moving back and forth.</w:t>
              <w:br/>
              <w:t xml:space="preserve">L3: Use start/stop evidence to connect sound and vibration.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Select SOUND or QUIET.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Identify the part moving back and forth.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Use start/stop evidence to connect sound and vibration.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Sound Is Vibration</w:t>
              <w:br/>
              <w:t xml:space="preserve">Word of the week: Vibrate means move back and forth.</w:t>
              <w:br/>
              <w:t xml:space="preserve">5 min: Offer SOUND/QUIET and STOP choices before demonstrating. Show a long plastic ruler secured to a table. Explain, "Vibrate means move back and forth." Students may watch a silent close-up instead of hearing the demonstration.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Sound Is Vibration</w:t>
              <w:br/>
              <w:t xml:space="preserve">Word of the week: Vibrate means move back and forth.</w:t>
              <w:br/>
              <w:t xml:space="preserve">5 min: Offer SOUND/QUIET and STOP choices before demonstrating. Show a long plastic ruler secured to a table. Explain, "Vibrate means move back and forth." Students may watch a silent close-up instead of hearing the demonstration.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Secure an intact flexible ruler with its end over the table. Gently release the end to produce a quiet twang. Point out back-and-forth movement, then stop it. Compare moving/sounding with still/quiet; repeat gently, only after checking consent for sound.</w:t>
              <w:br/>
              <w:t xml:space="preserve"/>
              <w:br/>
              <w:t xml:space="preserve">We do 10 min: Students direct START/STOP while the teacher operates the ruler. L1 selects SOUND/QUIET. L2 points to the vibrating end. L3 predicts what stopping the movement will do, then checks. Offer a silent video with captions for sound-sensitive students.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Secure an intact flexible ruler with its end over the table. Gently release the end to produce a quiet twang. Point out back-and-forth movement, then stop it. Compare moving/sounding with still/quiet; repeat gently, only after checking consent for sound.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Students direct START/STOP while the teacher operates the ruler. L1 selects SOUND/QUIET. L2 points to the vibrating end. L3 predicts what stopping the movement will do, then checks. Offer a silent video with captions for sound-sensitive students.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Sound or quiet? L2: What vibrated? L3: What happened to the sound when movement stopped? Accept AAC, gaze, gesture or speech. Record support.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Sound or quiet? L2: What vibrated? L3: What happened to the sound when movement stopped? Accept AAC, gaze, gesture or speech. Record support.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Long intact flexible plastic ruler with rounded edges; secure clamp operated by teacher; optional captioned close-up video; existing AAC and hearing protection. No rubber bands, rice or small parts.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Long intact flexible plastic ruler with rounded edges; secure clamp operated by teacher; optional captioned close-up video; existing AAC and hearing protection. No rubber bands, rice or small parts.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