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3B2680" w14:textId="2D76D147" w:rsidR="4C522407" w:rsidRDefault="4C522407" w:rsidP="6C3B9826">
      <w:pPr>
        <w:jc w:val="center"/>
        <w:rPr>
          <w:sz w:val="36"/>
          <w:szCs w:val="36"/>
        </w:rPr>
      </w:pPr>
      <w:bookmarkStart w:id="0" w:name="_GoBack"/>
      <w:bookmarkEnd w:id="0"/>
      <w:r w:rsidRPr="6C3B9826">
        <w:rPr>
          <w:sz w:val="36"/>
          <w:szCs w:val="36"/>
        </w:rPr>
        <w:t>*</w:t>
      </w:r>
      <w:r w:rsidR="74C4BAEF" w:rsidRPr="6C3B9826">
        <w:rPr>
          <w:sz w:val="36"/>
          <w:szCs w:val="36"/>
        </w:rPr>
        <w:t>Specials Lesson Plan</w:t>
      </w:r>
      <w:r w:rsidR="399E3F50" w:rsidRPr="6C3B9826">
        <w:rPr>
          <w:sz w:val="36"/>
          <w:szCs w:val="36"/>
        </w:rPr>
        <w:t xml:space="preserve"> Template</w:t>
      </w:r>
      <w:r w:rsidR="553FCD47" w:rsidRPr="6C3B9826">
        <w:rPr>
          <w:sz w:val="36"/>
          <w:szCs w:val="36"/>
        </w:rPr>
        <w:t>*</w:t>
      </w:r>
    </w:p>
    <w:tbl>
      <w:tblPr>
        <w:tblStyle w:val="TableGrid"/>
        <w:tblW w:w="0" w:type="auto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ook w:val="06A0" w:firstRow="1" w:lastRow="0" w:firstColumn="1" w:lastColumn="0" w:noHBand="1" w:noVBand="1"/>
      </w:tblPr>
      <w:tblGrid>
        <w:gridCol w:w="2330"/>
        <w:gridCol w:w="5104"/>
        <w:gridCol w:w="5496"/>
      </w:tblGrid>
      <w:tr w:rsidR="6C3B9826" w14:paraId="5E656FD9" w14:textId="77777777" w:rsidTr="431305F9">
        <w:trPr>
          <w:trHeight w:val="525"/>
        </w:trPr>
        <w:tc>
          <w:tcPr>
            <w:tcW w:w="2340" w:type="dxa"/>
            <w:tcBorders>
              <w:bottom w:val="single" w:sz="12" w:space="0" w:color="000000" w:themeColor="text1"/>
            </w:tcBorders>
            <w:shd w:val="clear" w:color="auto" w:fill="000000" w:themeFill="text1"/>
          </w:tcPr>
          <w:p w14:paraId="7AA72D06" w14:textId="37B714F3" w:rsidR="6C3B9826" w:rsidRDefault="6C3B9826" w:rsidP="6C3B9826"/>
        </w:tc>
        <w:tc>
          <w:tcPr>
            <w:tcW w:w="5160" w:type="dxa"/>
            <w:tcBorders>
              <w:bottom w:val="single" w:sz="12" w:space="0" w:color="000000" w:themeColor="text1"/>
            </w:tcBorders>
            <w:shd w:val="clear" w:color="auto" w:fill="D9F2D0" w:themeFill="accent6" w:themeFillTint="33"/>
          </w:tcPr>
          <w:p w14:paraId="30BA93B5" w14:textId="66D8F42A" w:rsidR="62D12E18" w:rsidRDefault="62D12E18" w:rsidP="6C3B9826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House 1</w:t>
            </w:r>
            <w:r w:rsidR="14773EE8"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-</w:t>
            </w:r>
            <w:r w:rsidR="331D351D"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3</w:t>
            </w:r>
          </w:p>
        </w:tc>
        <w:tc>
          <w:tcPr>
            <w:tcW w:w="5558" w:type="dxa"/>
            <w:tcBorders>
              <w:bottom w:val="single" w:sz="12" w:space="0" w:color="000000" w:themeColor="text1"/>
            </w:tcBorders>
            <w:shd w:val="clear" w:color="auto" w:fill="D9F2D0" w:themeFill="accent6" w:themeFillTint="33"/>
          </w:tcPr>
          <w:p w14:paraId="0D7F450E" w14:textId="6FD9C83B" w:rsidR="4068A3B4" w:rsidRDefault="4068A3B4" w:rsidP="6C3B9826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 xml:space="preserve">House </w:t>
            </w:r>
            <w:r w:rsidR="262AF7E8"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4</w:t>
            </w:r>
            <w:r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-5</w:t>
            </w:r>
          </w:p>
          <w:p w14:paraId="218EB9AE" w14:textId="0A4865DC" w:rsidR="6C3B9826" w:rsidRDefault="6C3B9826" w:rsidP="6C3B9826"/>
        </w:tc>
      </w:tr>
      <w:tr w:rsidR="6C3B9826" w14:paraId="2409AD98" w14:textId="77777777" w:rsidTr="431305F9">
        <w:trPr>
          <w:trHeight w:val="300"/>
        </w:trPr>
        <w:tc>
          <w:tcPr>
            <w:tcW w:w="13058" w:type="dxa"/>
            <w:gridSpan w:val="3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B3E5A1" w:themeFill="accent6" w:themeFillTint="66"/>
          </w:tcPr>
          <w:p w14:paraId="7C432DE3" w14:textId="72ECEDFF" w:rsidR="4CCD4B31" w:rsidRDefault="188A9438" w:rsidP="431305F9">
            <w:pPr>
              <w:jc w:val="center"/>
              <w:rPr>
                <w:rFonts w:asciiTheme="majorHAnsi" w:eastAsiaTheme="majorEastAsia" w:hAnsiTheme="majorHAnsi" w:cstheme="majorBidi"/>
                <w:b/>
                <w:bCs/>
                <w:color w:val="FFFFFF" w:themeColor="background1"/>
                <w:sz w:val="32"/>
                <w:szCs w:val="32"/>
              </w:rPr>
            </w:pPr>
            <w:r w:rsidRPr="431305F9">
              <w:rPr>
                <w:rFonts w:asciiTheme="majorHAnsi" w:eastAsiaTheme="majorEastAsia" w:hAnsiTheme="majorHAnsi" w:cstheme="majorBidi"/>
                <w:b/>
                <w:bCs/>
                <w:color w:val="FFFFFF" w:themeColor="background1"/>
                <w:sz w:val="32"/>
                <w:szCs w:val="32"/>
              </w:rPr>
              <w:t xml:space="preserve">                         </w:t>
            </w:r>
            <w:r w:rsidR="452365E6" w:rsidRPr="431305F9">
              <w:rPr>
                <w:rFonts w:ascii="Sitka Heading" w:eastAsia="Sitka Heading" w:hAnsi="Sitka Heading" w:cs="Sitka Heading"/>
                <w:b/>
                <w:bCs/>
                <w:i/>
                <w:iCs/>
                <w:color w:val="000000" w:themeColor="text1"/>
                <w:sz w:val="32"/>
                <w:szCs w:val="32"/>
              </w:rPr>
              <w:t xml:space="preserve">Week of </w:t>
            </w:r>
            <w:r>
              <w:rPr>
                <w:rFonts w:ascii="Sitka Heading" w:eastAsia="Sitka Heading" w:hAnsi="Sitka Heading" w:cs="Sitka Heading"/>
                <w:b/>
                <w:bCs/>
                <w:i/>
                <w:iCs/>
                <w:sz w:val="32"/>
                <w:szCs w:val="32"/>
                <w:color w:val="000000"/>
              </w:rPr>
              <w:t xml:space="preserve">February 22-26, 2027 (planned)</w:t>
            </w:r>
          </w:p>
        </w:tc>
      </w:tr>
      <w:tr w:rsidR="6C3B9826" w14:paraId="79C5971C" w14:textId="77777777" w:rsidTr="431305F9">
        <w:trPr>
          <w:trHeight w:val="300"/>
        </w:trPr>
        <w:tc>
          <w:tcPr>
            <w:tcW w:w="2340" w:type="dxa"/>
            <w:tcBorders>
              <w:top w:val="single" w:sz="12" w:space="0" w:color="000000" w:themeColor="text1"/>
            </w:tcBorders>
            <w:shd w:val="clear" w:color="auto" w:fill="000000" w:themeFill="text1"/>
          </w:tcPr>
          <w:p w14:paraId="2D23ACC3" w14:textId="3C331D04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5160" w:type="dxa"/>
            <w:tcBorders>
              <w:top w:val="single" w:sz="12" w:space="0" w:color="000000" w:themeColor="text1"/>
            </w:tcBorders>
            <w:shd w:val="clear" w:color="auto" w:fill="E97132" w:themeFill="accent2"/>
          </w:tcPr>
          <w:p w14:paraId="0D469045" w14:textId="7693B2F9" w:rsidR="19FBA5FE" w:rsidRDefault="19FBA5FE" w:rsidP="6C3B9826"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>Standard:</w:t>
            </w:r>
            <w:r>
              <w:rPr>
                <w:b/>
                <w:bCs/>
                <w:sz w:val="20"/>
                <w:szCs w:val="20"/>
                <w:color w:val="000000"/>
              </w:rPr>
              <w:t xml:space="preserve"> NGSS 2-PS1-1 connection.</w:t>
            </w:r>
          </w:p>
        </w:tc>
        <w:tc>
          <w:tcPr>
            <w:tcW w:w="5558" w:type="dxa"/>
            <w:tcBorders>
              <w:top w:val="single" w:sz="12" w:space="0" w:color="000000" w:themeColor="text1"/>
            </w:tcBorders>
            <w:shd w:val="clear" w:color="auto" w:fill="E97132" w:themeFill="accent2"/>
          </w:tcPr>
          <w:p w14:paraId="06E08E2C" w14:textId="6FB994D2" w:rsidR="4068A3B4" w:rsidRDefault="4068A3B4" w:rsidP="6C3B9826">
            <w:pPr>
              <w:rPr>
                <w:b/>
                <w:bCs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 xml:space="preserve">Standard: </w:t>
            </w:r>
            <w:r w:rsidRPr="6C3B9826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  <w:color w:val="000000"/>
              </w:rPr>
              <w:t xml:space="preserve"> NGSS 2-PS1-1 connection.</w:t>
            </w:r>
          </w:p>
        </w:tc>
      </w:tr>
      <w:tr w:rsidR="6C3B9826" w14:paraId="36F0CF50" w14:textId="77777777" w:rsidTr="431305F9">
        <w:trPr>
          <w:trHeight w:val="645"/>
        </w:trPr>
        <w:tc>
          <w:tcPr>
            <w:tcW w:w="2340" w:type="dxa"/>
            <w:shd w:val="clear" w:color="auto" w:fill="000000" w:themeFill="text1"/>
          </w:tcPr>
          <w:p w14:paraId="0437E9F6" w14:textId="6BAFCB47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  <w:p w14:paraId="42E67A96" w14:textId="4551F5E9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  <w:p w14:paraId="7A972A33" w14:textId="64204987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E97132" w:themeFill="accent2"/>
          </w:tcPr>
          <w:p w14:paraId="637B031B" w14:textId="6D4C1F43" w:rsidR="17EB986F" w:rsidRDefault="17EB986F" w:rsidP="6C3B9826"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>Objective:</w:t>
            </w:r>
            <w:r>
              <w:rPr>
                <w:b/>
                <w:bCs/>
                <w:sz w:val="20"/>
                <w:szCs w:val="20"/>
                <w:color w:val="000000"/>
              </w:rPr>
              <w:t xml:space="preserve"/>
              <w:br/>
              <w:t xml:space="preserve">L1: Select GRAINS VISIBLE or NOT VISIBLE.</w:t>
              <w:br/>
              <w:t xml:space="preserve">L2: Compare salt and sand after mixing with water.</w:t>
              <w:br/>
              <w:t xml:space="preserve">L3: Explain that dissolved salt remains in the water.</w:t>
            </w:r>
          </w:p>
        </w:tc>
        <w:tc>
          <w:tcPr>
            <w:tcW w:w="5558" w:type="dxa"/>
            <w:shd w:val="clear" w:color="auto" w:fill="E97132" w:themeFill="accent2"/>
          </w:tcPr>
          <w:p w14:paraId="3825904B" w14:textId="644081A0" w:rsidR="4068A3B4" w:rsidRDefault="4068A3B4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>Objective:</w:t>
            </w:r>
          </w:p>
          <w:p w14:paraId="466062A6" w14:textId="0FF340E6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L1: Select GRAINS VISIBLE or NOT VISIBLE.</w:t>
            </w:r>
          </w:p>
          <w:p w14:paraId="7F6A6778" w14:textId="5729EC04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L2: Compare salt and sand after mixing with water.</w:t>
            </w:r>
          </w:p>
          <w:p w14:paraId="48E72F6B" w14:textId="19EF6D4B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L3: Explain that dissolved salt remains in the water.</w:t>
            </w:r>
          </w:p>
        </w:tc>
      </w:tr>
      <w:tr w:rsidR="6C3B9826" w14:paraId="4BDE942B" w14:textId="77777777" w:rsidTr="431305F9">
        <w:trPr>
          <w:trHeight w:val="300"/>
        </w:trPr>
        <w:tc>
          <w:tcPr>
            <w:tcW w:w="2340" w:type="dxa"/>
            <w:shd w:val="clear" w:color="auto" w:fill="C1E4F5" w:themeFill="accent1" w:themeFillTint="33"/>
          </w:tcPr>
          <w:p w14:paraId="766C034F" w14:textId="34D443CF" w:rsidR="4068A3B4" w:rsidRDefault="4068A3B4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 xml:space="preserve">Introduction to Activity </w:t>
            </w:r>
            <w:r w:rsidRPr="6C3B9826">
              <w:rPr>
                <w:b/>
                <w:bCs/>
                <w:color w:val="FF0000"/>
                <w:sz w:val="20"/>
                <w:szCs w:val="20"/>
              </w:rPr>
              <w:t>(5min)</w:t>
            </w:r>
            <w:r w:rsidR="6ADFCA17" w:rsidRPr="6C3B9826">
              <w:rPr>
                <w:b/>
                <w:bCs/>
                <w:color w:val="FF0000"/>
                <w:sz w:val="20"/>
                <w:szCs w:val="20"/>
              </w:rPr>
              <w:t>:</w:t>
            </w:r>
          </w:p>
          <w:p w14:paraId="75C7CA78" w14:textId="1B6E6D7D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354BB312" w14:textId="70D911A4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2BF2767B" w14:textId="5FED4DE1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322A010C" w14:textId="78520176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2D0B21DA" w14:textId="73040B23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2312C18D" w14:textId="59234A8F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52867D3F" w14:textId="585EDED9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C1E4F5" w:themeFill="accent1" w:themeFillTint="33"/>
          </w:tcPr>
          <w:p w14:paraId="2AE6C427" w14:textId="138DAD03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What Dissolves in Water?</w:t>
              <w:br/>
              <w:t xml:space="preserve">Word of the week: Dissolve means mix throughout a liquid.</w:t>
              <w:br/>
              <w:t xml:space="preserve">5 min: Show teacher-controlled sealed samples of salt and sand. Ask, "What will happen when each mixes with water?" Explain that dissolving mixes a substance throughout water; it does not make the substance stop existing. Offer SAME/DIFFERENT.</w:t>
            </w:r>
          </w:p>
        </w:tc>
        <w:tc>
          <w:tcPr>
            <w:tcW w:w="5558" w:type="dxa"/>
            <w:shd w:val="clear" w:color="auto" w:fill="C1E4F5" w:themeFill="accent1" w:themeFillTint="33"/>
          </w:tcPr>
          <w:p w14:paraId="63A897D6" w14:textId="579AEA24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What Dissolves in Water?</w:t>
              <w:br/>
              <w:t xml:space="preserve">Word of the week: Dissolve means mix throughout a liquid.</w:t>
              <w:br/>
              <w:t xml:space="preserve">5 min: Show teacher-controlled sealed samples of salt and sand. Ask, "What will happen when each mixes with water?" Explain that dissolving mixes a substance throughout water; it does not make the substance stop existing. Offer SAME/DIFFERENT.</w:t>
            </w:r>
          </w:p>
        </w:tc>
      </w:tr>
      <w:tr w:rsidR="6C3B9826" w14:paraId="4AC45F48" w14:textId="77777777" w:rsidTr="431305F9">
        <w:trPr>
          <w:trHeight w:val="2190"/>
        </w:trPr>
        <w:tc>
          <w:tcPr>
            <w:tcW w:w="2340" w:type="dxa"/>
            <w:shd w:val="clear" w:color="auto" w:fill="C1E4F5" w:themeFill="accent1" w:themeFillTint="33"/>
          </w:tcPr>
          <w:p w14:paraId="04E7DE93" w14:textId="684D5C8C" w:rsidR="4068A3B4" w:rsidRDefault="4068A3B4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 xml:space="preserve">How are you teaching the objective? </w:t>
            </w:r>
          </w:p>
          <w:p w14:paraId="7D984822" w14:textId="16D9826B" w:rsidR="4068A3B4" w:rsidRDefault="4068A3B4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>[I do]</w:t>
            </w:r>
            <w:r w:rsidRPr="6C3B9826">
              <w:rPr>
                <w:b/>
                <w:bCs/>
                <w:color w:val="FF0000"/>
                <w:sz w:val="20"/>
                <w:szCs w:val="20"/>
              </w:rPr>
              <w:t xml:space="preserve"> (10min) </w:t>
            </w:r>
          </w:p>
          <w:p w14:paraId="6A7C389D" w14:textId="0E2FA22D" w:rsidR="4068A3B4" w:rsidRDefault="4068A3B4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 xml:space="preserve">[We do] </w:t>
            </w:r>
            <w:r w:rsidRPr="6C3B9826">
              <w:rPr>
                <w:b/>
                <w:bCs/>
                <w:color w:val="FF0000"/>
                <w:sz w:val="20"/>
                <w:szCs w:val="20"/>
              </w:rPr>
              <w:t>(10min)</w:t>
            </w:r>
          </w:p>
          <w:p w14:paraId="47A168EA" w14:textId="6436C0D9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07ADBA19" w14:textId="3A4C85E3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0960AFFE" w14:textId="498152CF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376522AD" w14:textId="78CA3DE6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296106A0" w14:textId="7C7676F4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5EE36A8C" w14:textId="5FDE6986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46699C93" w14:textId="4ED1D83F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073BA117" w14:textId="75B0B889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650BE338" w14:textId="2BD80C28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C1E4F5" w:themeFill="accent1" w:themeFillTint="33"/>
          </w:tcPr>
          <w:p w14:paraId="64C4DA92" w14:textId="4A29C784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I do 10 min: Teacher adds equal small amounts of salt and sand to separate shatterproof jars containing equal room-temperature water; secure lids immediately. Gently swirl each for equal time. Observe salt grains becoming unseen and sand remaining. No tasting; keep all powders inaccessible.</w:t>
              <w:br/>
              <w:t xml:space="preserve"/>
              <w:br/>
              <w:t xml:space="preserve">We do 10 min: Students direct MIX/STOP while jars remain teacher-controlled. L1 selects visible/not-visible grains. L2 compares salt and sand. L3 explains that dissolved salt is still in the water. Use prepared before/after photographs if live changes are difficult to see.</w:t>
            </w:r>
          </w:p>
        </w:tc>
        <w:tc>
          <w:tcPr>
            <w:tcW w:w="5558" w:type="dxa"/>
            <w:shd w:val="clear" w:color="auto" w:fill="C1E4F5" w:themeFill="accent1" w:themeFillTint="33"/>
          </w:tcPr>
          <w:p w14:paraId="3FC3527D" w14:textId="622C33C9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I do 10 min: Teacher adds equal small amounts of salt and sand to separate shatterproof jars containing equal room-temperature water; secure lids immediately. Gently swirl each for equal time. Observe salt grains becoming unseen and sand remaining. No tasting; keep all powders inaccessible.</w:t>
            </w:r>
          </w:p>
          <w:p w14:paraId="49DB6E31" w14:textId="27A254DF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78811454" w14:textId="536D2A22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We do 10 min: Students direct MIX/STOP while jars remain teacher-controlled. L1 selects visible/not-visible grains. L2 compares salt and sand. L3 explains that dissolved salt is still in the water. Use prepared before/after photographs if live changes are difficult to see.</w:t>
            </w:r>
          </w:p>
          <w:p w14:paraId="0F868489" w14:textId="3162C927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5110C129" w14:textId="50CA44EE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</w:tr>
      <w:tr w:rsidR="6C3B9826" w14:paraId="7BB5D2E5" w14:textId="77777777" w:rsidTr="431305F9">
        <w:trPr>
          <w:trHeight w:val="1380"/>
        </w:trPr>
        <w:tc>
          <w:tcPr>
            <w:tcW w:w="2340" w:type="dxa"/>
            <w:shd w:val="clear" w:color="auto" w:fill="C1E4F5" w:themeFill="accent1" w:themeFillTint="33"/>
          </w:tcPr>
          <w:p w14:paraId="7BF0C98E" w14:textId="57B6EA50" w:rsidR="4068A3B4" w:rsidRDefault="4068A3B4" w:rsidP="6C3B9826">
            <w:pPr>
              <w:rPr>
                <w:b/>
                <w:bCs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lastRenderedPageBreak/>
              <w:t xml:space="preserve">[You do: “Exit ticket”] </w:t>
            </w:r>
            <w:r w:rsidRPr="6C3B9826">
              <w:rPr>
                <w:b/>
                <w:bCs/>
                <w:color w:val="FF0000"/>
                <w:sz w:val="20"/>
                <w:szCs w:val="20"/>
              </w:rPr>
              <w:t xml:space="preserve">(5min) </w:t>
            </w:r>
            <w:r w:rsidRPr="6C3B9826">
              <w:rPr>
                <w:b/>
                <w:bCs/>
                <w:sz w:val="20"/>
                <w:szCs w:val="20"/>
              </w:rPr>
              <w:t xml:space="preserve"> </w:t>
            </w:r>
          </w:p>
          <w:p w14:paraId="55AE6FED" w14:textId="450F0F3A" w:rsidR="75F97117" w:rsidRDefault="75F97117" w:rsidP="6C3B9826">
            <w:r w:rsidRPr="6C3B9826">
              <w:rPr>
                <w:b/>
                <w:bCs/>
                <w:sz w:val="20"/>
                <w:szCs w:val="20"/>
              </w:rPr>
              <w:t>Questions asked:</w:t>
            </w:r>
          </w:p>
          <w:p w14:paraId="718AE151" w14:textId="19F99F27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21AE27DC" w14:textId="3848CB42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032ADA2C" w14:textId="72C55A8D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30F7ED34" w14:textId="302B4F7E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70187EA6" w14:textId="3ABBC699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C1E4F5" w:themeFill="accent1" w:themeFillTint="33"/>
          </w:tcPr>
          <w:p w14:paraId="2E1E07AB" w14:textId="275FB693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L1: Are grains visible? L2: Which material dissolved? L3: Is dissolved salt still in the water? Accept AAC, gaze, gesture or speech. Record support.</w:t>
            </w:r>
          </w:p>
        </w:tc>
        <w:tc>
          <w:tcPr>
            <w:tcW w:w="5558" w:type="dxa"/>
            <w:shd w:val="clear" w:color="auto" w:fill="C1E4F5" w:themeFill="accent1" w:themeFillTint="33"/>
          </w:tcPr>
          <w:p w14:paraId="3A8B2948" w14:textId="17AC7290" w:rsidR="6C3B9826" w:rsidRDefault="6C3B9826" w:rsidP="6C3B98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color w:val="000000"/>
              </w:rPr>
              <w:t xml:space="preserve">L1: Are grains visible? L2: Which material dissolved? L3: Is dissolved salt still in the water? Accept AAC, gaze, gesture or speech. Record support.</w:t>
            </w:r>
          </w:p>
          <w:p w14:paraId="6A3D57BD" w14:textId="0B3A2054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</w:tr>
      <w:tr w:rsidR="6C3B9826" w14:paraId="143A1607" w14:textId="77777777" w:rsidTr="431305F9">
        <w:trPr>
          <w:trHeight w:val="300"/>
        </w:trPr>
        <w:tc>
          <w:tcPr>
            <w:tcW w:w="2340" w:type="dxa"/>
            <w:shd w:val="clear" w:color="auto" w:fill="D1D1D1" w:themeFill="background2" w:themeFillShade="E6"/>
          </w:tcPr>
          <w:p w14:paraId="5B92A996" w14:textId="7E3425A7" w:rsidR="7483A5DF" w:rsidRDefault="7483A5DF" w:rsidP="6C3B9826">
            <w:r w:rsidRPr="6C3B9826">
              <w:rPr>
                <w:b/>
                <w:bCs/>
                <w:sz w:val="20"/>
                <w:szCs w:val="20"/>
              </w:rPr>
              <w:t>Materials</w:t>
            </w:r>
            <w:r w:rsidR="47A32362" w:rsidRPr="6C3B9826">
              <w:rPr>
                <w:b/>
                <w:bCs/>
                <w:sz w:val="20"/>
                <w:szCs w:val="20"/>
              </w:rPr>
              <w:t xml:space="preserve"> Needed</w:t>
            </w:r>
            <w:r w:rsidR="03C6C666" w:rsidRPr="6C3B9826">
              <w:rPr>
                <w:b/>
                <w:bCs/>
                <w:sz w:val="20"/>
                <w:szCs w:val="20"/>
              </w:rPr>
              <w:t>:</w:t>
            </w:r>
          </w:p>
          <w:p w14:paraId="708B88A0" w14:textId="0B20050F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7E3ACE03" w14:textId="678DF342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1653C61E" w14:textId="128A7818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D1D1D1" w:themeFill="background2" w:themeFillShade="E6"/>
          </w:tcPr>
          <w:p w14:paraId="6065AA59" w14:textId="1932695B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Salt and sand premeasured by teacher; two secured clear shatterproof jars; equal room-temperature water; tray; existing photographs/AAC. Powders stay out of reach; no student opening, tasting or handling.</w:t>
            </w:r>
          </w:p>
        </w:tc>
        <w:tc>
          <w:tcPr>
            <w:tcW w:w="5558" w:type="dxa"/>
            <w:shd w:val="clear" w:color="auto" w:fill="D1D1D1" w:themeFill="background2" w:themeFillShade="E6"/>
          </w:tcPr>
          <w:p w14:paraId="0A9CBF25" w14:textId="324ABA19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Salt and sand premeasured by teacher; two secured clear shatterproof jars; equal room-temperature water; tray; existing photographs/AAC. Powders stay out of reach; no student opening, tasting or handling.</w:t>
            </w:r>
          </w:p>
        </w:tc>
      </w:tr>
      <w:tr w:rsidR="6C3B9826" w14:paraId="0B65E21A" w14:textId="77777777" w:rsidTr="431305F9">
        <w:trPr>
          <w:trHeight w:val="300"/>
        </w:trPr>
        <w:tc>
          <w:tcPr>
            <w:tcW w:w="2340" w:type="dxa"/>
            <w:shd w:val="clear" w:color="auto" w:fill="D1D1D1" w:themeFill="background2" w:themeFillShade="E6"/>
          </w:tcPr>
          <w:p w14:paraId="547773CB" w14:textId="3F6B12F4" w:rsidR="0C18E9EF" w:rsidRDefault="0C18E9EF" w:rsidP="6C3B9826">
            <w:r w:rsidRPr="6C3B9826">
              <w:rPr>
                <w:b/>
                <w:bCs/>
                <w:sz w:val="20"/>
                <w:szCs w:val="20"/>
              </w:rPr>
              <w:t>Accommodations</w:t>
            </w:r>
            <w:r w:rsidR="47E6D2E3" w:rsidRPr="6C3B9826">
              <w:rPr>
                <w:b/>
                <w:bCs/>
                <w:sz w:val="20"/>
                <w:szCs w:val="20"/>
              </w:rPr>
              <w:t xml:space="preserve"> Made</w:t>
            </w:r>
            <w:r w:rsidR="117C39EE" w:rsidRPr="6C3B9826">
              <w:rPr>
                <w:b/>
                <w:bCs/>
                <w:sz w:val="20"/>
                <w:szCs w:val="20"/>
              </w:rPr>
              <w:t>:</w:t>
            </w:r>
          </w:p>
          <w:p w14:paraId="025A72C3" w14:textId="1F4B9EF4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7DA85C98" w14:textId="7A32AA43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1215FF76" w14:textId="33C862EC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6B3208C3" w14:textId="41875CCD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D1D1D1" w:themeFill="background2" w:themeFillShade="E6"/>
          </w:tcPr>
          <w:p w14:paraId="20DEEAE1" w14:textId="7F7A062B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Both House groups: choose L1/L2/L3 individually, never by age. Stay seated; teacher controls materials. Offer speech, AAC, pointing or gaze, 1-2 high-contrast choices, wait time, observation/no-touch and NO/BREAK. Record response and support; honor refusal.</w:t>
            </w:r>
          </w:p>
        </w:tc>
        <w:tc>
          <w:tcPr>
            <w:tcW w:w="5558" w:type="dxa"/>
            <w:shd w:val="clear" w:color="auto" w:fill="D1D1D1" w:themeFill="background2" w:themeFillShade="E6"/>
          </w:tcPr>
          <w:p w14:paraId="52E8C74E" w14:textId="63761E5E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Both House groups: choose L1/L2/L3 individually, never by age. Stay seated; teacher controls materials. Offer speech, AAC, pointing or gaze, 1-2 high-contrast choices, wait time, observation/no-touch and NO/BREAK. Record response and support; honor refusal.</w:t>
            </w:r>
          </w:p>
        </w:tc>
      </w:tr>
    </w:tbl>
    <w:p w14:paraId="540A5313" w14:textId="416844CA" w:rsidR="6C3B9826" w:rsidRDefault="6C3B9826"/>
    <w:sectPr w:rsidR="6C3B9826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ptos Display">
    <w:altName w:val="Cambria"/>
    <w:charset w:val="00"/>
    <w:family w:val="swiss"/>
    <w:pitch w:val="variable"/>
    <w:sig w:usb0="20000287" w:usb1="00000003" w:usb2="00000000" w:usb3="00000000" w:csb0="0000019F" w:csb1="00000000"/>
  </w:font>
  <w:font w:name="Sitka Heading">
    <w:panose1 w:val="00000000000000000000"/>
    <w:charset w:val="00"/>
    <w:family w:val="auto"/>
    <w:pitch w:val="variable"/>
    <w:sig w:usb0="A00002EF" w:usb1="40002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0F0D29B"/>
    <w:rsid w:val="00599E95"/>
    <w:rsid w:val="00600FD9"/>
    <w:rsid w:val="02034F45"/>
    <w:rsid w:val="03C6C666"/>
    <w:rsid w:val="05330C53"/>
    <w:rsid w:val="08CBA4B6"/>
    <w:rsid w:val="0977E59C"/>
    <w:rsid w:val="0C18E9EF"/>
    <w:rsid w:val="0F7B518A"/>
    <w:rsid w:val="112B6BB8"/>
    <w:rsid w:val="117C39EE"/>
    <w:rsid w:val="1209CAAE"/>
    <w:rsid w:val="14773EE8"/>
    <w:rsid w:val="14AD0422"/>
    <w:rsid w:val="163978BA"/>
    <w:rsid w:val="16C03565"/>
    <w:rsid w:val="17EB986F"/>
    <w:rsid w:val="188A9438"/>
    <w:rsid w:val="19FBA5FE"/>
    <w:rsid w:val="1C38ED4E"/>
    <w:rsid w:val="1F849D9D"/>
    <w:rsid w:val="2406D1C6"/>
    <w:rsid w:val="255BAE0D"/>
    <w:rsid w:val="262AF7E8"/>
    <w:rsid w:val="2E12C5A5"/>
    <w:rsid w:val="2E5B4D7D"/>
    <w:rsid w:val="2F32CE9F"/>
    <w:rsid w:val="2FE282F5"/>
    <w:rsid w:val="32481D63"/>
    <w:rsid w:val="32EF09CE"/>
    <w:rsid w:val="331D351D"/>
    <w:rsid w:val="3493DC9B"/>
    <w:rsid w:val="3850C6E8"/>
    <w:rsid w:val="39527A1D"/>
    <w:rsid w:val="399E3F50"/>
    <w:rsid w:val="3A875E59"/>
    <w:rsid w:val="3B26C097"/>
    <w:rsid w:val="3C4FA354"/>
    <w:rsid w:val="3CD59651"/>
    <w:rsid w:val="3D3F5A42"/>
    <w:rsid w:val="4068A3B4"/>
    <w:rsid w:val="40F0D29B"/>
    <w:rsid w:val="431305F9"/>
    <w:rsid w:val="43A58D96"/>
    <w:rsid w:val="452365E6"/>
    <w:rsid w:val="47A32362"/>
    <w:rsid w:val="47E6D2E3"/>
    <w:rsid w:val="48171F13"/>
    <w:rsid w:val="4B047983"/>
    <w:rsid w:val="4BD75C3F"/>
    <w:rsid w:val="4C522407"/>
    <w:rsid w:val="4CCD4B31"/>
    <w:rsid w:val="4CE194AC"/>
    <w:rsid w:val="4F454B27"/>
    <w:rsid w:val="4FE8E062"/>
    <w:rsid w:val="51E2833B"/>
    <w:rsid w:val="54C26FF0"/>
    <w:rsid w:val="553FCD47"/>
    <w:rsid w:val="5558FE67"/>
    <w:rsid w:val="5AD0B845"/>
    <w:rsid w:val="5CD14127"/>
    <w:rsid w:val="5D26CBD7"/>
    <w:rsid w:val="607306CB"/>
    <w:rsid w:val="6153BFD2"/>
    <w:rsid w:val="62D12E18"/>
    <w:rsid w:val="6A01FF3D"/>
    <w:rsid w:val="6A7A27EA"/>
    <w:rsid w:val="6ACEF184"/>
    <w:rsid w:val="6ADFCA17"/>
    <w:rsid w:val="6C3B9826"/>
    <w:rsid w:val="743E4CC2"/>
    <w:rsid w:val="746F3F0E"/>
    <w:rsid w:val="7483A5DF"/>
    <w:rsid w:val="74C4BAEF"/>
    <w:rsid w:val="75F97117"/>
    <w:rsid w:val="78EF9E78"/>
    <w:rsid w:val="7B6A1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33A496"/>
  <w15:chartTrackingRefBased/>
  <w15:docId w15:val="{835179BC-FEB5-45C2-ABBB-A1E5C510F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537758A588EB144BA95026ED1467E32" ma:contentTypeVersion="11" ma:contentTypeDescription="Create a new document." ma:contentTypeScope="" ma:versionID="c449e29c16bf3f26bebc63910870563c">
  <xsd:schema xmlns:xsd="http://www.w3.org/2001/XMLSchema" xmlns:xs="http://www.w3.org/2001/XMLSchema" xmlns:p="http://schemas.microsoft.com/office/2006/metadata/properties" xmlns:ns3="e79b70cf-1bef-4d18-adca-6cce598acdad" targetNamespace="http://schemas.microsoft.com/office/2006/metadata/properties" ma:root="true" ma:fieldsID="304d8be2d5975183794e8981cf452bf8" ns3:_="">
    <xsd:import namespace="e79b70cf-1bef-4d18-adca-6cce598acdad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LengthInSecond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9b70cf-1bef-4d18-adca-6cce598acdad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79b70cf-1bef-4d18-adca-6cce598acdad" xsi:nil="true"/>
  </documentManagement>
</p:properties>
</file>

<file path=customXml/itemProps1.xml><?xml version="1.0" encoding="utf-8"?>
<ds:datastoreItem xmlns:ds="http://schemas.openxmlformats.org/officeDocument/2006/customXml" ds:itemID="{E43F15DB-A1BC-455D-A663-7D41166D7A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9b70cf-1bef-4d18-adca-6cce598acd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5710EE8-2811-4E00-82A9-2B5EA94768C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B09B672-4D98-4C9D-BC68-FA1E4547FEB1}">
  <ds:schemaRefs>
    <ds:schemaRef ds:uri="http://schemas.openxmlformats.org/package/2006/metadata/core-properties"/>
    <ds:schemaRef ds:uri="http://purl.org/dc/terms/"/>
    <ds:schemaRef ds:uri="http://purl.org/dc/dcmitype/"/>
    <ds:schemaRef ds:uri="http://purl.org/dc/elements/1.1/"/>
    <ds:schemaRef ds:uri="http://schemas.microsoft.com/office/infopath/2007/PartnerControls"/>
    <ds:schemaRef ds:uri="e79b70cf-1bef-4d18-adca-6cce598acdad"/>
    <ds:schemaRef ds:uri="http://www.w3.org/XML/1998/namespace"/>
    <ds:schemaRef ds:uri="http://schemas.microsoft.com/office/2006/documentManagement/types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Shunnon Ham</dc:creator>
  <cp:keywords/>
  <dc:description/>
  <cp:lastModifiedBy>Nicole Pillor</cp:lastModifiedBy>
  <cp:revision>2</cp:revision>
  <dcterms:created xsi:type="dcterms:W3CDTF">2026-09-08T17:37:00Z</dcterms:created>
  <dcterms:modified xsi:type="dcterms:W3CDTF">2026-09-08T17:37:00Z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0x010100D537758A588EB144BA95026ED1467E32</vt:lpwstr>
  </property>
</Properties>
</file>