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November 23, 2026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2-PS1-1.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3-5-ETS1-2.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wipe, watch, wet or dry.</w:t>
              <w:br/>
              <w:t xml:space="preserve">L2: Match a sample to water uptake.</w:t>
              <w:br/>
              <w:t xml:space="preserve">L3: Choose a wiping material with evidence.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wipe, watch, wet or dry.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Match a sample to water uptake.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Choose a wiping material with evidence.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Wipes and Staying Clean</w:t>
              <w:br/>
              <w:t xml:space="preserve">Show a dry tray and a teaspoon-sized plain-water spill. Ask how to pick up the water. Offer cloth or paper choices. Agree that a useful material takes in water and stays together. This test does not show that germs were removed or killed.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Wipes and Staying Clean</w:t>
              <w:br/>
              <w:t xml:space="preserve">Show a dry tray and a teaspoon-sized plain-water spill. Ask how to pick up the water. Offer cloth or paper choices. Agree that a useful material takes in water and stays together. This test does not show that germs were removed or killed.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Make equal teaspoon-sized spills on two trays. Use equal cotton-cloth and paper-towel squares. Wipe each once, slowly. Keep sample size, water and passes the same. Compare water left and whether either sample tears.</w:t>
              <w:br/>
              <w:t xml:space="preserve">We do: Students wipe with support or direct the adult. Test two samples and choose a material using an observation. Accept both worked or not sure. Repeat with fresh samples if an extra pass or spill makes the comparison unfair.</w:t>
              <w:br/>
              <w:t xml:space="preserve">Plain water only; no cleaning chemicals. No experiment cloths on skin, faces or wounds. Dry spills promptly.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Make equal teaspoon-sized spills on two trays. Use equal cotton-cloth and paper-towel squares. Wipe each once, slowly. Keep sample size, water and passes the same. Compare water left and whether either sample tears.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wipe with support or direct the adult. Test two samples and choose a material using an observation. Accept both worked or not sure. Repeat with fresh samples if an extra pass or spill makes the comparison unfair.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Plain water only; no cleaning chemicals. No experiment cloths on skin, faces or wounds. Dry spills promptly.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cloth, paper or watch.</w:t>
              <w:br/>
              <w:t xml:space="preserve">L2: Show wet or dry.</w:t>
              <w:br/>
              <w:t xml:space="preserve">L3: What happened when you wiped?</w:t>
              <w:br/>
              <w:t xml:space="preserve">Use AAC, gaze, points, signs or speech. Wait.</w:t>
              <w:br/>
              <w:t xml:space="preserve">Record response/support.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Choose cloth, paper or watch.</w:t>
              <w:br/>
              <w:t xml:space="preserve">L2: Show wet or dry.</w:t>
              <w:br/>
              <w:t xml:space="preserve">L3: What happened when you wiped?</w:t>
              <w:br/>
              <w:t xml:space="preserve">Use AAC, gaze, points, signs or speech. Wait.</w:t>
              <w:br/>
              <w:t xml:space="preserve">Record response/support.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Washable trays; equal cotton-cloth and paper-towel squares; small cup of plain water; teaspoon; cleanup towel; nonslip mat; wet/dry and material/AAC cards.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Washable trays; equal cotton-cloth and paper-towel squares; small cup of plain water; teaspoon; cleanup towel; nonslip mat; wet/dry and material/AAC cards.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seated or no-touch participation, larger handles, AAC and wait time. Follow sensitivity, vision and mouthing plans; choose levels individually. For low staffing or a short week, adult uses one tray; students choose or direct. Use normal handwashing routines.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seated or no-touch participation, larger handles, AAC and wait time. Follow sensitivity, vision and mouthing plans; choose levels individually. For low staffing or a short week, adult uses one tray; students choose or direct. Use normal handwashing routines.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